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610D" w14:textId="73DAADCA" w:rsidR="005744D4" w:rsidRPr="002D2124" w:rsidRDefault="00814016" w:rsidP="00761687">
      <w:pPr>
        <w:pStyle w:val="Nagwek1"/>
        <w:spacing w:before="360" w:after="240" w:line="23" w:lineRule="atLeast"/>
        <w:rPr>
          <w:rFonts w:asciiTheme="minorHAnsi" w:hAnsiTheme="minorHAnsi" w:cstheme="minorHAnsi"/>
          <w:b/>
          <w:color w:val="auto"/>
        </w:rPr>
      </w:pPr>
      <w:r w:rsidRPr="00333E9C">
        <w:rPr>
          <w:rFonts w:asciiTheme="minorHAnsi" w:hAnsiTheme="minorHAnsi" w:cstheme="minorHAnsi"/>
          <w:b/>
          <w:color w:val="auto"/>
        </w:rPr>
        <w:t>Załącznik nr 2</w:t>
      </w:r>
      <w:r w:rsidR="00A63FB8" w:rsidRPr="00333E9C">
        <w:rPr>
          <w:rFonts w:asciiTheme="minorHAnsi" w:hAnsiTheme="minorHAnsi" w:cstheme="minorHAnsi"/>
          <w:b/>
          <w:color w:val="auto"/>
        </w:rPr>
        <w:t xml:space="preserve"> do </w:t>
      </w:r>
      <w:r w:rsidR="002A5632" w:rsidRPr="00333E9C">
        <w:rPr>
          <w:rFonts w:asciiTheme="minorHAnsi" w:hAnsiTheme="minorHAnsi" w:cstheme="minorHAnsi"/>
          <w:b/>
          <w:color w:val="auto"/>
        </w:rPr>
        <w:t>A</w:t>
      </w:r>
      <w:r w:rsidR="00A63FB8" w:rsidRPr="00333E9C">
        <w:rPr>
          <w:rFonts w:asciiTheme="minorHAnsi" w:hAnsiTheme="minorHAnsi" w:cstheme="minorHAnsi"/>
          <w:b/>
          <w:color w:val="auto"/>
        </w:rPr>
        <w:t>udytu dostępności</w:t>
      </w:r>
      <w:r w:rsidR="006C7528">
        <w:rPr>
          <w:rFonts w:asciiTheme="minorHAnsi" w:hAnsiTheme="minorHAnsi" w:cstheme="minorHAnsi"/>
          <w:b/>
          <w:color w:val="auto"/>
        </w:rPr>
        <w:t xml:space="preserve"> ex-</w:t>
      </w:r>
      <w:proofErr w:type="spellStart"/>
      <w:r w:rsidR="006C7528">
        <w:rPr>
          <w:rFonts w:asciiTheme="minorHAnsi" w:hAnsiTheme="minorHAnsi" w:cstheme="minorHAnsi"/>
          <w:b/>
          <w:color w:val="auto"/>
        </w:rPr>
        <w:t>ante</w:t>
      </w:r>
      <w:proofErr w:type="spellEnd"/>
      <w:r w:rsidR="00ED1C27" w:rsidRPr="00333E9C">
        <w:rPr>
          <w:rFonts w:asciiTheme="minorHAnsi" w:hAnsiTheme="minorHAnsi" w:cstheme="minorHAnsi"/>
          <w:b/>
          <w:color w:val="auto"/>
        </w:rPr>
        <w:t xml:space="preserve"> – </w:t>
      </w:r>
      <w:r w:rsidR="00746FB2" w:rsidRPr="00746FB2">
        <w:rPr>
          <w:rFonts w:asciiTheme="minorHAnsi" w:hAnsiTheme="minorHAnsi" w:cstheme="minorHAnsi"/>
          <w:b/>
          <w:color w:val="auto"/>
        </w:rPr>
        <w:t xml:space="preserve">Orientacja w </w:t>
      </w:r>
      <w:r w:rsidR="002D2124">
        <w:rPr>
          <w:rFonts w:asciiTheme="minorHAnsi" w:hAnsiTheme="minorHAnsi" w:cstheme="minorHAnsi"/>
          <w:b/>
          <w:color w:val="auto"/>
        </w:rPr>
        <w:t> </w:t>
      </w:r>
      <w:r w:rsidR="00746FB2" w:rsidRPr="00746FB2">
        <w:rPr>
          <w:rFonts w:asciiTheme="minorHAnsi" w:hAnsiTheme="minorHAnsi" w:cstheme="minorHAnsi"/>
          <w:b/>
          <w:color w:val="auto"/>
        </w:rPr>
        <w:t>budynku i przekaz informacji</w:t>
      </w:r>
    </w:p>
    <w:p w14:paraId="5D19DB68" w14:textId="77777777" w:rsidR="005744D4" w:rsidRPr="005744D4" w:rsidRDefault="005744D4" w:rsidP="006C7528">
      <w:pPr>
        <w:spacing w:after="0" w:line="23" w:lineRule="atLeast"/>
        <w:rPr>
          <w:rFonts w:cstheme="minorHAnsi"/>
          <w:sz w:val="24"/>
          <w:szCs w:val="24"/>
        </w:rPr>
      </w:pPr>
      <w:r w:rsidRPr="005744D4">
        <w:rPr>
          <w:rFonts w:cstheme="minorHAnsi"/>
          <w:sz w:val="24"/>
          <w:szCs w:val="24"/>
        </w:rPr>
        <w:t>W kolumnie „Czy aktualnie jest spełniony wymóg?” wpisz TAK, NIE lub NIE DOTYCZY.</w:t>
      </w:r>
    </w:p>
    <w:p w14:paraId="4402FAA6" w14:textId="4DA3FDDF" w:rsidR="005744D4" w:rsidRPr="005744D4" w:rsidRDefault="005744D4" w:rsidP="006C7528">
      <w:pPr>
        <w:spacing w:before="120" w:after="120" w:line="23" w:lineRule="atLeast"/>
        <w:rPr>
          <w:rFonts w:cstheme="minorHAnsi"/>
          <w:sz w:val="24"/>
          <w:szCs w:val="24"/>
        </w:rPr>
      </w:pPr>
      <w:r w:rsidRPr="005744D4">
        <w:rPr>
          <w:rFonts w:cstheme="minorHAnsi"/>
          <w:sz w:val="24"/>
          <w:szCs w:val="24"/>
        </w:rPr>
        <w:t xml:space="preserve">W kolumnie „Czy po realizacji Projektu będzie spełniony wymóg?” wpisz </w:t>
      </w:r>
      <w:r>
        <w:rPr>
          <w:rFonts w:cstheme="minorHAnsi"/>
          <w:sz w:val="24"/>
          <w:szCs w:val="24"/>
        </w:rPr>
        <w:br/>
      </w:r>
      <w:r w:rsidRPr="005744D4">
        <w:rPr>
          <w:rFonts w:cstheme="minorHAnsi"/>
          <w:sz w:val="24"/>
          <w:szCs w:val="24"/>
        </w:rPr>
        <w:t>TAK, NIE lub NIE DOTYCZY.</w:t>
      </w:r>
    </w:p>
    <w:p w14:paraId="4156924A" w14:textId="77777777" w:rsidR="005744D4" w:rsidRPr="005744D4" w:rsidRDefault="005744D4" w:rsidP="006C7528">
      <w:pPr>
        <w:spacing w:after="0" w:line="23" w:lineRule="atLeast"/>
        <w:rPr>
          <w:rFonts w:cstheme="minorHAnsi"/>
          <w:sz w:val="24"/>
          <w:szCs w:val="24"/>
        </w:rPr>
      </w:pPr>
      <w:r w:rsidRPr="005744D4">
        <w:rPr>
          <w:rFonts w:cstheme="minorHAnsi"/>
          <w:sz w:val="24"/>
          <w:szCs w:val="24"/>
        </w:rPr>
        <w:t>Jeżeli w kolumnie „Czy po realizacji Projektu będzie spełniony wymóg?” wpisałeś/wpisałaś NIE, wypełnij kolumnę „Wskaż powód/przyczynę braku możliwości spełnienia wymogu”.</w:t>
      </w:r>
    </w:p>
    <w:p w14:paraId="10D1A088" w14:textId="5A558CBA" w:rsidR="00EE641D" w:rsidRPr="002D2124" w:rsidRDefault="005744D4" w:rsidP="002D2124">
      <w:pPr>
        <w:spacing w:before="120" w:after="240" w:line="23" w:lineRule="atLeast"/>
        <w:rPr>
          <w:rFonts w:cstheme="minorHAnsi"/>
          <w:sz w:val="24"/>
          <w:szCs w:val="24"/>
        </w:rPr>
      </w:pPr>
      <w:r w:rsidRPr="005744D4">
        <w:rPr>
          <w:rFonts w:cstheme="minorHAnsi"/>
          <w:sz w:val="24"/>
          <w:szCs w:val="24"/>
        </w:rPr>
        <w:t>Nie wypełniaj wierszy oznaczonych szarych kolorem.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2"/>
        <w:gridCol w:w="1698"/>
        <w:gridCol w:w="1956"/>
        <w:gridCol w:w="2394"/>
      </w:tblGrid>
      <w:tr w:rsidR="006C2951" w:rsidRPr="00200CE8" w14:paraId="2F3FFFDF" w14:textId="77777777" w:rsidTr="000822F0">
        <w:trPr>
          <w:cantSplit/>
          <w:tblHeader/>
        </w:trPr>
        <w:tc>
          <w:tcPr>
            <w:tcW w:w="3012" w:type="dxa"/>
          </w:tcPr>
          <w:p w14:paraId="46992071" w14:textId="77777777" w:rsidR="006C2951" w:rsidRPr="00200CE8" w:rsidRDefault="006C2951" w:rsidP="006C7528">
            <w:pPr>
              <w:spacing w:line="23" w:lineRule="atLeast"/>
              <w:rPr>
                <w:rFonts w:cstheme="minorHAnsi"/>
                <w:b/>
                <w:sz w:val="24"/>
                <w:szCs w:val="24"/>
              </w:rPr>
            </w:pPr>
            <w:r w:rsidRPr="00200CE8">
              <w:rPr>
                <w:rFonts w:cstheme="minorHAnsi"/>
                <w:b/>
                <w:sz w:val="24"/>
                <w:szCs w:val="24"/>
              </w:rPr>
              <w:t>Wymóg Standardu Dostępności</w:t>
            </w:r>
          </w:p>
        </w:tc>
        <w:tc>
          <w:tcPr>
            <w:tcW w:w="1699" w:type="dxa"/>
          </w:tcPr>
          <w:p w14:paraId="7B7E77A6" w14:textId="77777777" w:rsidR="006C2951" w:rsidRPr="00200CE8" w:rsidRDefault="006C2951" w:rsidP="006C7528">
            <w:pPr>
              <w:spacing w:line="23" w:lineRule="atLeast"/>
              <w:rPr>
                <w:rFonts w:cstheme="minorHAnsi"/>
                <w:b/>
                <w:sz w:val="24"/>
                <w:szCs w:val="24"/>
              </w:rPr>
            </w:pPr>
            <w:r w:rsidRPr="00200CE8">
              <w:rPr>
                <w:rFonts w:cstheme="minorHAnsi"/>
                <w:b/>
                <w:sz w:val="24"/>
                <w:szCs w:val="24"/>
              </w:rPr>
              <w:t xml:space="preserve">Czy aktualnie jest spełniony wymóg? </w:t>
            </w:r>
          </w:p>
        </w:tc>
        <w:tc>
          <w:tcPr>
            <w:tcW w:w="1957" w:type="dxa"/>
          </w:tcPr>
          <w:p w14:paraId="3DC10B06" w14:textId="1B2A5759" w:rsidR="006C2951" w:rsidRPr="00200CE8" w:rsidRDefault="006C2951" w:rsidP="006C7528">
            <w:pPr>
              <w:spacing w:line="23" w:lineRule="atLeast"/>
              <w:rPr>
                <w:rFonts w:cstheme="minorHAnsi"/>
                <w:b/>
                <w:sz w:val="24"/>
                <w:szCs w:val="24"/>
              </w:rPr>
            </w:pPr>
            <w:r w:rsidRPr="00200CE8">
              <w:rPr>
                <w:rFonts w:cstheme="minorHAnsi"/>
                <w:b/>
                <w:sz w:val="24"/>
                <w:szCs w:val="24"/>
              </w:rPr>
              <w:t xml:space="preserve">Czy po realizacji Projektu będzie spełniony wymóg? </w:t>
            </w:r>
          </w:p>
        </w:tc>
        <w:tc>
          <w:tcPr>
            <w:tcW w:w="2394" w:type="dxa"/>
          </w:tcPr>
          <w:p w14:paraId="31D0B86D" w14:textId="77777777" w:rsidR="006C2951" w:rsidRPr="00200CE8" w:rsidRDefault="006C2951" w:rsidP="006C7528">
            <w:pPr>
              <w:spacing w:line="23" w:lineRule="atLeast"/>
              <w:rPr>
                <w:rFonts w:cstheme="minorHAnsi"/>
                <w:b/>
                <w:sz w:val="24"/>
                <w:szCs w:val="24"/>
              </w:rPr>
            </w:pPr>
            <w:r w:rsidRPr="00200CE8">
              <w:rPr>
                <w:rFonts w:cstheme="minorHAnsi"/>
                <w:b/>
                <w:sz w:val="24"/>
                <w:szCs w:val="24"/>
              </w:rPr>
              <w:t>Wskaż powód/przyczynę braku możliwości spełnienia wymogu</w:t>
            </w:r>
          </w:p>
        </w:tc>
      </w:tr>
      <w:tr w:rsidR="009A6B04" w:rsidRPr="00200CE8" w14:paraId="48FBCE2F" w14:textId="77777777" w:rsidTr="009A6B0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F78D122" w14:textId="322BF31B" w:rsidR="009A6B04" w:rsidRPr="00341EC1" w:rsidRDefault="009A6B04" w:rsidP="005744D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highlight w:val="darkGray"/>
              </w:rPr>
            </w:pPr>
            <w:r w:rsidRPr="00341EC1">
              <w:rPr>
                <w:rFonts w:cstheme="minorHAnsi"/>
                <w:b/>
                <w:bCs/>
                <w:sz w:val="24"/>
                <w:szCs w:val="24"/>
              </w:rPr>
              <w:t>System odnajdowania drogi:</w:t>
            </w:r>
          </w:p>
        </w:tc>
      </w:tr>
      <w:tr w:rsidR="004C4231" w:rsidRPr="00200CE8" w14:paraId="6D666B29" w14:textId="77777777" w:rsidTr="000822F0">
        <w:trPr>
          <w:cantSplit/>
        </w:trPr>
        <w:tc>
          <w:tcPr>
            <w:tcW w:w="3012" w:type="dxa"/>
          </w:tcPr>
          <w:p w14:paraId="0C5C0382" w14:textId="23D1A935" w:rsidR="004C4231" w:rsidRPr="00373BAA" w:rsidRDefault="00373BAA" w:rsidP="006C7528">
            <w:pPr>
              <w:pStyle w:val="Akapitzlist"/>
              <w:numPr>
                <w:ilvl w:val="0"/>
                <w:numId w:val="5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480F49" w:rsidRPr="00373BAA">
              <w:rPr>
                <w:rFonts w:cstheme="minorHAnsi"/>
                <w:sz w:val="24"/>
                <w:szCs w:val="24"/>
              </w:rPr>
              <w:t xml:space="preserve">udynek wyposażony </w:t>
            </w:r>
            <w:r w:rsidR="00200CE8" w:rsidRPr="00373BAA">
              <w:rPr>
                <w:rFonts w:cstheme="minorHAnsi"/>
                <w:sz w:val="24"/>
                <w:szCs w:val="24"/>
              </w:rPr>
              <w:br/>
            </w:r>
            <w:r w:rsidR="00480F49" w:rsidRPr="00373BAA">
              <w:rPr>
                <w:rFonts w:cstheme="minorHAnsi"/>
                <w:sz w:val="24"/>
                <w:szCs w:val="24"/>
              </w:rPr>
              <w:t xml:space="preserve">jest w system odnajdywania drogi </w:t>
            </w:r>
          </w:p>
        </w:tc>
        <w:tc>
          <w:tcPr>
            <w:tcW w:w="1699" w:type="dxa"/>
          </w:tcPr>
          <w:p w14:paraId="40FF5211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1957" w:type="dxa"/>
          </w:tcPr>
          <w:p w14:paraId="39310A7B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394" w:type="dxa"/>
          </w:tcPr>
          <w:p w14:paraId="1DFC26BA" w14:textId="7CFAB650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</w:tr>
      <w:tr w:rsidR="004C4231" w:rsidRPr="00200CE8" w14:paraId="228DDBD6" w14:textId="77777777" w:rsidTr="000822F0">
        <w:trPr>
          <w:cantSplit/>
        </w:trPr>
        <w:tc>
          <w:tcPr>
            <w:tcW w:w="3012" w:type="dxa"/>
          </w:tcPr>
          <w:p w14:paraId="07CA35B1" w14:textId="46B41222" w:rsidR="004C4231" w:rsidRPr="00003BA7" w:rsidRDefault="00373BAA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03BA7">
              <w:rPr>
                <w:rFonts w:cstheme="minorHAnsi"/>
                <w:sz w:val="24"/>
                <w:szCs w:val="24"/>
              </w:rPr>
              <w:t xml:space="preserve">napisy informacyjne </w:t>
            </w:r>
            <w:r w:rsidR="00003BA7" w:rsidRPr="00003BA7">
              <w:rPr>
                <w:rFonts w:cstheme="minorHAnsi"/>
                <w:sz w:val="24"/>
                <w:szCs w:val="24"/>
              </w:rPr>
              <w:br/>
              <w:t xml:space="preserve">o funkcji danego pomieszczenia </w:t>
            </w:r>
            <w:r w:rsidRPr="00003BA7">
              <w:rPr>
                <w:rFonts w:cstheme="minorHAnsi"/>
                <w:sz w:val="24"/>
                <w:szCs w:val="24"/>
              </w:rPr>
              <w:t>umieszczo</w:t>
            </w:r>
            <w:r w:rsidR="004C4231" w:rsidRPr="00003BA7">
              <w:rPr>
                <w:rFonts w:cstheme="minorHAnsi"/>
                <w:sz w:val="24"/>
                <w:szCs w:val="24"/>
              </w:rPr>
              <w:t>ne</w:t>
            </w:r>
            <w:r w:rsidRPr="00003BA7">
              <w:rPr>
                <w:rFonts w:cstheme="minorHAnsi"/>
                <w:sz w:val="24"/>
                <w:szCs w:val="24"/>
              </w:rPr>
              <w:t xml:space="preserve"> </w:t>
            </w:r>
            <w:r w:rsidRPr="00003BA7">
              <w:rPr>
                <w:rFonts w:cstheme="minorHAnsi"/>
                <w:sz w:val="24"/>
                <w:szCs w:val="24"/>
              </w:rPr>
              <w:br/>
              <w:t>są</w:t>
            </w:r>
            <w:r w:rsidR="004C4231" w:rsidRPr="00003BA7">
              <w:rPr>
                <w:rFonts w:cstheme="minorHAnsi"/>
                <w:sz w:val="24"/>
                <w:szCs w:val="24"/>
              </w:rPr>
              <w:t xml:space="preserve"> na drzwiach lub obok drzwi do pomieszczeń </w:t>
            </w:r>
            <w:r w:rsidR="00003BA7">
              <w:rPr>
                <w:rFonts w:cstheme="minorHAnsi"/>
                <w:sz w:val="24"/>
                <w:szCs w:val="24"/>
              </w:rPr>
              <w:br/>
            </w:r>
            <w:r w:rsidR="004C4231" w:rsidRPr="00003BA7">
              <w:rPr>
                <w:rFonts w:cstheme="minorHAnsi"/>
                <w:sz w:val="24"/>
                <w:szCs w:val="24"/>
              </w:rPr>
              <w:t xml:space="preserve">z zastosowaniem dużych i kontrastowych </w:t>
            </w:r>
            <w:r w:rsidR="00200CE8" w:rsidRPr="00003BA7">
              <w:rPr>
                <w:rFonts w:cstheme="minorHAnsi"/>
                <w:sz w:val="24"/>
                <w:szCs w:val="24"/>
              </w:rPr>
              <w:t>znaków</w:t>
            </w:r>
          </w:p>
        </w:tc>
        <w:tc>
          <w:tcPr>
            <w:tcW w:w="1699" w:type="dxa"/>
          </w:tcPr>
          <w:p w14:paraId="737A6EA3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473CAC3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AF34AEB" w14:textId="05FC2067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3BA7" w:rsidRPr="00200CE8" w14:paraId="2AEC26E4" w14:textId="77777777" w:rsidTr="000822F0">
        <w:trPr>
          <w:cantSplit/>
        </w:trPr>
        <w:tc>
          <w:tcPr>
            <w:tcW w:w="3012" w:type="dxa"/>
          </w:tcPr>
          <w:p w14:paraId="548756C4" w14:textId="4BC03929" w:rsidR="00003BA7" w:rsidRPr="00003BA7" w:rsidRDefault="00003BA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A71A5F">
              <w:rPr>
                <w:rFonts w:cstheme="minorHAnsi"/>
                <w:sz w:val="24"/>
                <w:szCs w:val="24"/>
              </w:rPr>
              <w:t xml:space="preserve">napisy informacyjne </w:t>
            </w:r>
            <w:r w:rsidR="00CA2804" w:rsidRPr="00A71A5F">
              <w:rPr>
                <w:rFonts w:cstheme="minorHAnsi"/>
                <w:sz w:val="24"/>
                <w:szCs w:val="24"/>
              </w:rPr>
              <w:br/>
              <w:t xml:space="preserve">o funkcji wydzielonej strefy </w:t>
            </w:r>
            <w:r w:rsidR="00A71A5F" w:rsidRPr="00A71A5F">
              <w:rPr>
                <w:rFonts w:cstheme="minorHAnsi"/>
                <w:sz w:val="24"/>
                <w:szCs w:val="24"/>
              </w:rPr>
              <w:t>są przygotowane</w:t>
            </w:r>
            <w:r w:rsidR="00A71A5F">
              <w:rPr>
                <w:rFonts w:cstheme="minorHAnsi"/>
                <w:sz w:val="24"/>
                <w:szCs w:val="24"/>
              </w:rPr>
              <w:t xml:space="preserve"> </w:t>
            </w:r>
            <w:r w:rsidR="00A71A5F">
              <w:rPr>
                <w:rFonts w:cstheme="minorHAnsi"/>
                <w:sz w:val="24"/>
                <w:szCs w:val="24"/>
              </w:rPr>
              <w:br/>
            </w:r>
            <w:r w:rsidRPr="00A71A5F">
              <w:rPr>
                <w:rFonts w:cstheme="minorHAnsi"/>
                <w:sz w:val="24"/>
                <w:szCs w:val="24"/>
              </w:rPr>
              <w:t>z zastosowaniem dużych i kontrastowych znaków</w:t>
            </w:r>
          </w:p>
        </w:tc>
        <w:tc>
          <w:tcPr>
            <w:tcW w:w="1699" w:type="dxa"/>
          </w:tcPr>
          <w:p w14:paraId="67188EB8" w14:textId="77777777" w:rsidR="00003BA7" w:rsidRPr="00200CE8" w:rsidRDefault="00003BA7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42809CD" w14:textId="77777777" w:rsidR="00003BA7" w:rsidRPr="00200CE8" w:rsidRDefault="00003BA7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F0CD8F5" w14:textId="77777777" w:rsidR="00003BA7" w:rsidRPr="00200CE8" w:rsidRDefault="00003BA7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1A5F" w:rsidRPr="00200CE8" w14:paraId="78556F4B" w14:textId="77777777" w:rsidTr="000822F0">
        <w:trPr>
          <w:cantSplit/>
        </w:trPr>
        <w:tc>
          <w:tcPr>
            <w:tcW w:w="3012" w:type="dxa"/>
          </w:tcPr>
          <w:p w14:paraId="49E78DE8" w14:textId="3F02586E" w:rsidR="00A71A5F" w:rsidRPr="00A71A5F" w:rsidRDefault="00000A6D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tablice informacyjne pokazujące kierunek ruchu </w:t>
            </w:r>
            <w:r w:rsidRPr="00A71A5F">
              <w:rPr>
                <w:rFonts w:cstheme="minorHAnsi"/>
                <w:sz w:val="24"/>
                <w:szCs w:val="24"/>
              </w:rPr>
              <w:t>po budynku</w:t>
            </w:r>
            <w:r w:rsidR="00A71A5F" w:rsidRPr="00A71A5F">
              <w:rPr>
                <w:rFonts w:cstheme="minorHAnsi"/>
                <w:sz w:val="24"/>
                <w:szCs w:val="24"/>
              </w:rPr>
              <w:br/>
              <w:t>są przygotowane</w:t>
            </w:r>
            <w:r w:rsidR="00A71A5F">
              <w:rPr>
                <w:rFonts w:cstheme="minorHAnsi"/>
                <w:sz w:val="24"/>
                <w:szCs w:val="24"/>
              </w:rPr>
              <w:t xml:space="preserve"> </w:t>
            </w:r>
            <w:r w:rsidR="00A71A5F">
              <w:rPr>
                <w:rFonts w:cstheme="minorHAnsi"/>
                <w:sz w:val="24"/>
                <w:szCs w:val="24"/>
              </w:rPr>
              <w:br/>
            </w:r>
            <w:r w:rsidR="00A71A5F" w:rsidRPr="00A71A5F">
              <w:rPr>
                <w:rFonts w:cstheme="minorHAnsi"/>
                <w:sz w:val="24"/>
                <w:szCs w:val="24"/>
              </w:rPr>
              <w:t>z zastosowaniem dużych i kontrastowych znaków</w:t>
            </w:r>
          </w:p>
        </w:tc>
        <w:tc>
          <w:tcPr>
            <w:tcW w:w="1699" w:type="dxa"/>
          </w:tcPr>
          <w:p w14:paraId="533BD432" w14:textId="77777777" w:rsidR="00A71A5F" w:rsidRPr="00200CE8" w:rsidRDefault="00A71A5F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94876FA" w14:textId="77777777" w:rsidR="00A71A5F" w:rsidRPr="00200CE8" w:rsidRDefault="00A71A5F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C09357B" w14:textId="77777777" w:rsidR="00A71A5F" w:rsidRPr="00200CE8" w:rsidRDefault="00A71A5F" w:rsidP="0040742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70CC1CA8" w14:textId="77777777" w:rsidTr="000822F0">
        <w:trPr>
          <w:cantSplit/>
        </w:trPr>
        <w:tc>
          <w:tcPr>
            <w:tcW w:w="3012" w:type="dxa"/>
          </w:tcPr>
          <w:p w14:paraId="373758A4" w14:textId="59710872" w:rsidR="004C4231" w:rsidRPr="00003BA7" w:rsidRDefault="004C4231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03BA7">
              <w:rPr>
                <w:rFonts w:cstheme="minorHAnsi"/>
                <w:sz w:val="24"/>
                <w:szCs w:val="24"/>
              </w:rPr>
              <w:lastRenderedPageBreak/>
              <w:t xml:space="preserve">banery informacyjne </w:t>
            </w:r>
            <w:r w:rsidR="00003BA7" w:rsidRPr="00003BA7">
              <w:rPr>
                <w:rFonts w:cstheme="minorHAnsi"/>
                <w:sz w:val="24"/>
                <w:szCs w:val="24"/>
              </w:rPr>
              <w:t xml:space="preserve">zlokalizowano </w:t>
            </w:r>
            <w:r w:rsidR="00003BA7" w:rsidRPr="00003BA7">
              <w:rPr>
                <w:rFonts w:cstheme="minorHAnsi"/>
                <w:sz w:val="24"/>
                <w:szCs w:val="24"/>
              </w:rPr>
              <w:br/>
            </w:r>
            <w:r w:rsidRPr="00003BA7">
              <w:rPr>
                <w:rFonts w:cstheme="minorHAnsi"/>
                <w:sz w:val="24"/>
                <w:szCs w:val="24"/>
              </w:rPr>
              <w:t xml:space="preserve">w charakterystycznych miejscach budynku, </w:t>
            </w:r>
            <w:r w:rsidR="00200CE8" w:rsidRPr="00003BA7">
              <w:rPr>
                <w:rFonts w:cstheme="minorHAnsi"/>
                <w:sz w:val="24"/>
                <w:szCs w:val="24"/>
              </w:rPr>
              <w:br/>
            </w:r>
            <w:r w:rsidRPr="00003BA7">
              <w:rPr>
                <w:rFonts w:cstheme="minorHAnsi"/>
                <w:sz w:val="24"/>
                <w:szCs w:val="24"/>
              </w:rPr>
              <w:t>przy we</w:t>
            </w:r>
            <w:r w:rsidR="00000A6D">
              <w:rPr>
                <w:rFonts w:cstheme="minorHAnsi"/>
                <w:sz w:val="24"/>
                <w:szCs w:val="24"/>
              </w:rPr>
              <w:t>jściu i węzłach komunikacyjnych</w:t>
            </w:r>
          </w:p>
        </w:tc>
        <w:tc>
          <w:tcPr>
            <w:tcW w:w="1699" w:type="dxa"/>
          </w:tcPr>
          <w:p w14:paraId="6150526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858123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1756C64" w14:textId="59366F48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31A10C3F" w14:textId="77777777" w:rsidTr="000822F0">
        <w:trPr>
          <w:cantSplit/>
        </w:trPr>
        <w:tc>
          <w:tcPr>
            <w:tcW w:w="3012" w:type="dxa"/>
          </w:tcPr>
          <w:p w14:paraId="61743B30" w14:textId="0A61F178" w:rsidR="004C4231" w:rsidRPr="00200CE8" w:rsidRDefault="004C4231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200CE8">
              <w:rPr>
                <w:rFonts w:cstheme="minorHAnsi"/>
                <w:sz w:val="24"/>
                <w:szCs w:val="24"/>
              </w:rPr>
              <w:t xml:space="preserve">ogólny plan budynku (wizualny i dotykowy) </w:t>
            </w:r>
            <w:r w:rsidR="00003BA7">
              <w:rPr>
                <w:rFonts w:cstheme="minorHAnsi"/>
                <w:sz w:val="24"/>
                <w:szCs w:val="24"/>
              </w:rPr>
              <w:t>znajduje się</w:t>
            </w:r>
            <w:r w:rsidRPr="00200CE8">
              <w:rPr>
                <w:rFonts w:cstheme="minorHAnsi"/>
                <w:sz w:val="24"/>
                <w:szCs w:val="24"/>
              </w:rPr>
              <w:t xml:space="preserve"> w recepcji lub w miejscu występowania węzła komunikacyjnego, </w:t>
            </w:r>
            <w:r w:rsidR="00200CE8">
              <w:rPr>
                <w:rFonts w:cstheme="minorHAnsi"/>
                <w:sz w:val="24"/>
                <w:szCs w:val="24"/>
              </w:rPr>
              <w:br/>
            </w:r>
            <w:r w:rsidRPr="00200CE8">
              <w:rPr>
                <w:rFonts w:cstheme="minorHAnsi"/>
                <w:sz w:val="24"/>
                <w:szCs w:val="24"/>
              </w:rPr>
              <w:t xml:space="preserve">z </w:t>
            </w:r>
            <w:r w:rsidR="00200CE8">
              <w:rPr>
                <w:rFonts w:cstheme="minorHAnsi"/>
                <w:sz w:val="24"/>
                <w:szCs w:val="24"/>
              </w:rPr>
              <w:t>zaznaczeniem punktu „tu jesteś”</w:t>
            </w:r>
          </w:p>
        </w:tc>
        <w:tc>
          <w:tcPr>
            <w:tcW w:w="1699" w:type="dxa"/>
          </w:tcPr>
          <w:p w14:paraId="430F787A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558E467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38DCA92" w14:textId="05BED75E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6B04" w:rsidRPr="00200CE8" w14:paraId="2F6763A5" w14:textId="77777777" w:rsidTr="009A6B0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3FBC21BF" w14:textId="4FFD878D" w:rsidR="009A6B04" w:rsidRPr="00341EC1" w:rsidRDefault="009A6B04" w:rsidP="005744D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41EC1">
              <w:rPr>
                <w:rFonts w:cstheme="minorHAnsi"/>
                <w:b/>
                <w:bCs/>
                <w:sz w:val="24"/>
                <w:szCs w:val="24"/>
              </w:rPr>
              <w:t xml:space="preserve">Plany </w:t>
            </w:r>
            <w:proofErr w:type="spellStart"/>
            <w:r w:rsidRPr="00341EC1">
              <w:rPr>
                <w:rFonts w:cstheme="minorHAnsi"/>
                <w:b/>
                <w:bCs/>
                <w:sz w:val="24"/>
                <w:szCs w:val="24"/>
              </w:rPr>
              <w:t>tyflograficzne</w:t>
            </w:r>
            <w:proofErr w:type="spellEnd"/>
            <w:r w:rsidRPr="00341EC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C4231" w:rsidRPr="00200CE8" w14:paraId="72D78E97" w14:textId="77777777" w:rsidTr="000822F0">
        <w:trPr>
          <w:cantSplit/>
        </w:trPr>
        <w:tc>
          <w:tcPr>
            <w:tcW w:w="3012" w:type="dxa"/>
          </w:tcPr>
          <w:p w14:paraId="79C474BC" w14:textId="77E64D03" w:rsidR="004C4231" w:rsidRPr="007A4B1C" w:rsidRDefault="004C4231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7A4B1C">
              <w:rPr>
                <w:rFonts w:cstheme="minorHAnsi"/>
                <w:sz w:val="24"/>
                <w:szCs w:val="24"/>
              </w:rPr>
              <w:t xml:space="preserve">są </w:t>
            </w:r>
            <w:r w:rsidR="004579DC" w:rsidRPr="007A4B1C">
              <w:rPr>
                <w:rFonts w:cstheme="minorHAnsi"/>
                <w:sz w:val="24"/>
                <w:szCs w:val="24"/>
              </w:rPr>
              <w:t>umieszczo</w:t>
            </w:r>
            <w:r w:rsidRPr="007A4B1C">
              <w:rPr>
                <w:rFonts w:cstheme="minorHAnsi"/>
                <w:sz w:val="24"/>
                <w:szCs w:val="24"/>
              </w:rPr>
              <w:t xml:space="preserve">ne wewnątrz obiektu zaraz po wejściu </w:t>
            </w:r>
            <w:r w:rsidR="004579DC" w:rsidRPr="007A4B1C">
              <w:rPr>
                <w:rFonts w:cstheme="minorHAnsi"/>
                <w:sz w:val="24"/>
                <w:szCs w:val="24"/>
              </w:rPr>
              <w:t xml:space="preserve">do niego </w:t>
            </w:r>
            <w:r w:rsidR="007A4B1C" w:rsidRPr="007A4B1C">
              <w:rPr>
                <w:rFonts w:cstheme="minorHAnsi"/>
                <w:sz w:val="24"/>
                <w:szCs w:val="24"/>
              </w:rPr>
              <w:br/>
            </w:r>
            <w:r w:rsidR="004579DC" w:rsidRPr="007A4B1C">
              <w:rPr>
                <w:rFonts w:cstheme="minorHAnsi"/>
                <w:sz w:val="24"/>
                <w:szCs w:val="24"/>
              </w:rPr>
              <w:t xml:space="preserve">i </w:t>
            </w:r>
            <w:r w:rsidRPr="007A4B1C">
              <w:rPr>
                <w:rFonts w:cstheme="minorHAnsi"/>
                <w:sz w:val="24"/>
                <w:szCs w:val="24"/>
              </w:rPr>
              <w:t>odzwierciedla</w:t>
            </w:r>
            <w:r w:rsidR="00480F49" w:rsidRPr="007A4B1C">
              <w:rPr>
                <w:rFonts w:cstheme="minorHAnsi"/>
                <w:sz w:val="24"/>
                <w:szCs w:val="24"/>
              </w:rPr>
              <w:t>ją</w:t>
            </w:r>
            <w:r w:rsidRPr="007A4B1C">
              <w:rPr>
                <w:rFonts w:cstheme="minorHAnsi"/>
                <w:sz w:val="24"/>
                <w:szCs w:val="24"/>
              </w:rPr>
              <w:t xml:space="preserve"> przestrzeń danej kondygnacji </w:t>
            </w:r>
            <w:r w:rsidR="007A4B1C" w:rsidRPr="007A4B1C">
              <w:rPr>
                <w:rFonts w:cstheme="minorHAnsi"/>
                <w:sz w:val="24"/>
                <w:szCs w:val="24"/>
              </w:rPr>
              <w:br/>
            </w:r>
            <w:r w:rsidRPr="007A4B1C">
              <w:rPr>
                <w:rFonts w:cstheme="minorHAnsi"/>
                <w:sz w:val="24"/>
                <w:szCs w:val="24"/>
              </w:rPr>
              <w:t xml:space="preserve">(lub wybrany </w:t>
            </w:r>
            <w:r w:rsidR="004579DC" w:rsidRPr="007A4B1C">
              <w:rPr>
                <w:rFonts w:cstheme="minorHAnsi"/>
                <w:sz w:val="24"/>
                <w:szCs w:val="24"/>
              </w:rPr>
              <w:br/>
            </w:r>
            <w:r w:rsidRPr="007A4B1C">
              <w:rPr>
                <w:rFonts w:cstheme="minorHAnsi"/>
                <w:sz w:val="24"/>
                <w:szCs w:val="24"/>
              </w:rPr>
              <w:t>jej fragment)</w:t>
            </w:r>
            <w:r w:rsidR="004579DC" w:rsidRPr="007A4B1C">
              <w:rPr>
                <w:rFonts w:cstheme="minorHAnsi"/>
                <w:sz w:val="24"/>
                <w:szCs w:val="24"/>
              </w:rPr>
              <w:br/>
              <w:t xml:space="preserve">i </w:t>
            </w:r>
            <w:r w:rsidRPr="007A4B1C">
              <w:rPr>
                <w:rFonts w:cstheme="minorHAnsi"/>
                <w:sz w:val="24"/>
                <w:szCs w:val="24"/>
              </w:rPr>
              <w:t xml:space="preserve">najistotniejsze </w:t>
            </w:r>
            <w:r w:rsidR="004579DC" w:rsidRPr="007A4B1C">
              <w:rPr>
                <w:rFonts w:cstheme="minorHAnsi"/>
                <w:sz w:val="24"/>
                <w:szCs w:val="24"/>
              </w:rPr>
              <w:br/>
            </w:r>
            <w:r w:rsidRPr="007A4B1C">
              <w:rPr>
                <w:rFonts w:cstheme="minorHAnsi"/>
                <w:sz w:val="24"/>
                <w:szCs w:val="24"/>
              </w:rPr>
              <w:t>jej elementy</w:t>
            </w:r>
          </w:p>
        </w:tc>
        <w:tc>
          <w:tcPr>
            <w:tcW w:w="1699" w:type="dxa"/>
          </w:tcPr>
          <w:p w14:paraId="00BF5A8B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1251B68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013EEB" w14:textId="441A5469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4B1C" w:rsidRPr="00200CE8" w14:paraId="3C21ECDA" w14:textId="77777777" w:rsidTr="00177E90">
        <w:trPr>
          <w:cantSplit/>
        </w:trPr>
        <w:tc>
          <w:tcPr>
            <w:tcW w:w="3012" w:type="dxa"/>
          </w:tcPr>
          <w:p w14:paraId="28289BE3" w14:textId="77777777" w:rsidR="007A4B1C" w:rsidRPr="00F94FB7" w:rsidRDefault="007A4B1C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>zawierają przebieg tras dotykowych</w:t>
            </w:r>
          </w:p>
        </w:tc>
        <w:tc>
          <w:tcPr>
            <w:tcW w:w="1699" w:type="dxa"/>
          </w:tcPr>
          <w:p w14:paraId="38F11B19" w14:textId="77777777" w:rsidR="007A4B1C" w:rsidRPr="00200CE8" w:rsidRDefault="007A4B1C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4A95A70" w14:textId="77777777" w:rsidR="007A4B1C" w:rsidRPr="00200CE8" w:rsidRDefault="007A4B1C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FFF31AF" w14:textId="77777777" w:rsidR="007A4B1C" w:rsidRPr="00200CE8" w:rsidRDefault="007A4B1C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0A2979DD" w14:textId="77777777" w:rsidTr="000822F0">
        <w:trPr>
          <w:cantSplit/>
        </w:trPr>
        <w:tc>
          <w:tcPr>
            <w:tcW w:w="3012" w:type="dxa"/>
          </w:tcPr>
          <w:p w14:paraId="6EE35A37" w14:textId="4CBC14F2" w:rsidR="004C4231" w:rsidRPr="00F94FB7" w:rsidRDefault="00F94FB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 xml:space="preserve">zawierają </w:t>
            </w:r>
            <w:r w:rsidR="00000A6D">
              <w:rPr>
                <w:rFonts w:cstheme="minorHAnsi"/>
                <w:sz w:val="24"/>
                <w:szCs w:val="24"/>
              </w:rPr>
              <w:t xml:space="preserve">kolorystyczne </w:t>
            </w:r>
            <w:r w:rsidR="004C4231" w:rsidRPr="00F94FB7">
              <w:rPr>
                <w:rFonts w:cstheme="minorHAnsi"/>
                <w:sz w:val="24"/>
                <w:szCs w:val="24"/>
              </w:rPr>
              <w:t>oznakowanie głównych przestrzeni obsługi użytkowników</w:t>
            </w:r>
          </w:p>
        </w:tc>
        <w:tc>
          <w:tcPr>
            <w:tcW w:w="1699" w:type="dxa"/>
          </w:tcPr>
          <w:p w14:paraId="2308CFBE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882E57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41664E5" w14:textId="11919161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5456E24C" w14:textId="77777777" w:rsidTr="000822F0">
        <w:trPr>
          <w:cantSplit/>
        </w:trPr>
        <w:tc>
          <w:tcPr>
            <w:tcW w:w="3012" w:type="dxa"/>
          </w:tcPr>
          <w:p w14:paraId="1AF066DE" w14:textId="6ADA14AC" w:rsidR="004C4231" w:rsidRPr="00F94FB7" w:rsidRDefault="00F94FB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 xml:space="preserve">zawierają </w:t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opis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w alfabecie Braille’a </w:t>
            </w:r>
          </w:p>
        </w:tc>
        <w:tc>
          <w:tcPr>
            <w:tcW w:w="1699" w:type="dxa"/>
          </w:tcPr>
          <w:p w14:paraId="13A7257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FCDCA1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E54553E" w14:textId="1129E89F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7CBE" w:rsidRPr="00200CE8" w14:paraId="6D2391FF" w14:textId="77777777" w:rsidTr="000822F0">
        <w:trPr>
          <w:cantSplit/>
        </w:trPr>
        <w:tc>
          <w:tcPr>
            <w:tcW w:w="3012" w:type="dxa"/>
          </w:tcPr>
          <w:p w14:paraId="0B1DEC1A" w14:textId="34FF0BB2" w:rsidR="00367CBE" w:rsidRPr="00F94FB7" w:rsidRDefault="00367CBE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>zawierają oznaczenia wypukłe ścieżek dotykowych</w:t>
            </w:r>
          </w:p>
        </w:tc>
        <w:tc>
          <w:tcPr>
            <w:tcW w:w="1699" w:type="dxa"/>
          </w:tcPr>
          <w:p w14:paraId="15F75A05" w14:textId="77777777" w:rsidR="00367CBE" w:rsidRPr="00200CE8" w:rsidRDefault="00367CBE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D452A9D" w14:textId="77777777" w:rsidR="00367CBE" w:rsidRPr="00200CE8" w:rsidRDefault="00367CBE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8096BC" w14:textId="77777777" w:rsidR="00367CBE" w:rsidRPr="00200CE8" w:rsidRDefault="00367CBE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4521C" w:rsidRPr="00200CE8" w14:paraId="60B28053" w14:textId="77777777" w:rsidTr="00D16672">
        <w:trPr>
          <w:cantSplit/>
        </w:trPr>
        <w:tc>
          <w:tcPr>
            <w:tcW w:w="3012" w:type="dxa"/>
          </w:tcPr>
          <w:p w14:paraId="0BF8746D" w14:textId="7CA01596" w:rsidR="0074521C" w:rsidRPr="00F94FB7" w:rsidRDefault="0074521C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lastRenderedPageBreak/>
              <w:t>zawierają czytelne przedstawienie kolorystyczne przestrzeni zamkniętych obiektów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F94FB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94FB7">
              <w:rPr>
                <w:rFonts w:cstheme="minorHAnsi"/>
                <w:sz w:val="24"/>
                <w:szCs w:val="24"/>
              </w:rPr>
              <w:t>oraz rozróżnienie przestrzeni otwartych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699" w:type="dxa"/>
          </w:tcPr>
          <w:p w14:paraId="55973145" w14:textId="77777777" w:rsidR="0074521C" w:rsidRPr="00200CE8" w:rsidRDefault="0074521C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449FC55" w14:textId="77777777" w:rsidR="0074521C" w:rsidRPr="00200CE8" w:rsidRDefault="0074521C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56221AB" w14:textId="77777777" w:rsidR="0074521C" w:rsidRPr="00200CE8" w:rsidRDefault="0074521C" w:rsidP="00D166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003BA7" w14:paraId="729E61EE" w14:textId="77777777" w:rsidTr="000822F0">
        <w:trPr>
          <w:cantSplit/>
        </w:trPr>
        <w:tc>
          <w:tcPr>
            <w:tcW w:w="3012" w:type="dxa"/>
          </w:tcPr>
          <w:p w14:paraId="24344EFC" w14:textId="1A4D1FEB" w:rsidR="004C4231" w:rsidRPr="00F94FB7" w:rsidRDefault="00F94FB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 xml:space="preserve">zawierają </w:t>
            </w:r>
            <w:r w:rsidR="004C4231" w:rsidRPr="00F94FB7">
              <w:rPr>
                <w:rFonts w:cstheme="minorHAnsi"/>
                <w:sz w:val="24"/>
                <w:szCs w:val="24"/>
              </w:rPr>
              <w:t>legendę opisującą wszystkie wykorzystane symbole oraz oznaczenia kolorystyczne</w:t>
            </w:r>
          </w:p>
        </w:tc>
        <w:tc>
          <w:tcPr>
            <w:tcW w:w="1699" w:type="dxa"/>
          </w:tcPr>
          <w:p w14:paraId="05C6D711" w14:textId="77777777" w:rsidR="004C4231" w:rsidRPr="00003BA7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1957" w:type="dxa"/>
          </w:tcPr>
          <w:p w14:paraId="46F4C250" w14:textId="77777777" w:rsidR="004C4231" w:rsidRPr="00003BA7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394" w:type="dxa"/>
          </w:tcPr>
          <w:p w14:paraId="38355F86" w14:textId="64CDD1C1" w:rsidR="004C4231" w:rsidRPr="00003BA7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  <w:tr w:rsidR="004C4231" w:rsidRPr="00200CE8" w14:paraId="5859564F" w14:textId="77777777" w:rsidTr="000822F0">
        <w:trPr>
          <w:cantSplit/>
        </w:trPr>
        <w:tc>
          <w:tcPr>
            <w:tcW w:w="3012" w:type="dxa"/>
          </w:tcPr>
          <w:p w14:paraId="411FE7E3" w14:textId="7B75A13B" w:rsidR="004C4231" w:rsidRPr="00F94FB7" w:rsidRDefault="00F94FB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 xml:space="preserve">zawierają </w:t>
            </w:r>
            <w:r w:rsidR="004C4231" w:rsidRPr="00F94FB7">
              <w:rPr>
                <w:rFonts w:cstheme="minorHAnsi"/>
                <w:sz w:val="24"/>
                <w:szCs w:val="24"/>
              </w:rPr>
              <w:t>oznaczenie miejsca lokalizacji osoby czytającej</w:t>
            </w:r>
            <w:r w:rsidR="0074521C">
              <w:rPr>
                <w:rFonts w:cstheme="minorHAnsi"/>
                <w:sz w:val="24"/>
                <w:szCs w:val="24"/>
              </w:rPr>
              <w:t xml:space="preserve"> (</w:t>
            </w:r>
            <w:r w:rsidR="004C4231" w:rsidRPr="00F94FB7">
              <w:rPr>
                <w:rFonts w:cstheme="minorHAnsi"/>
                <w:sz w:val="24"/>
                <w:szCs w:val="24"/>
              </w:rPr>
              <w:t>tzw. „jesteś tutaj”</w:t>
            </w:r>
            <w:r w:rsidR="0074521C">
              <w:rPr>
                <w:rFonts w:cstheme="minorHAnsi"/>
                <w:sz w:val="24"/>
                <w:szCs w:val="24"/>
              </w:rPr>
              <w:t>)</w:t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 w sposób bardzo czytelny zarówno </w:t>
            </w:r>
            <w:r w:rsidR="00221140"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>dla osób z dysfunkc</w:t>
            </w:r>
            <w:r w:rsidR="0074521C">
              <w:rPr>
                <w:rFonts w:cstheme="minorHAnsi"/>
                <w:sz w:val="24"/>
                <w:szCs w:val="24"/>
              </w:rPr>
              <w:t>ją wzroku, jak i osób widzących</w:t>
            </w:r>
            <w:r w:rsidR="0074521C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1699" w:type="dxa"/>
          </w:tcPr>
          <w:p w14:paraId="000FD63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A81FE0A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A98F0C3" w14:textId="36CF51CD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11120A8C" w14:textId="77777777" w:rsidTr="000822F0">
        <w:trPr>
          <w:cantSplit/>
        </w:trPr>
        <w:tc>
          <w:tcPr>
            <w:tcW w:w="3012" w:type="dxa"/>
          </w:tcPr>
          <w:p w14:paraId="02CA3D83" w14:textId="623C42FF" w:rsidR="004C4231" w:rsidRPr="00F94FB7" w:rsidRDefault="00F94FB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>i</w:t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nformacje dotykowe stojące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są przytwierdzone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do posadzki w sposób trwały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i uniemożliwiający przemieszczenie </w:t>
            </w:r>
            <w:r w:rsidR="00F46AD2" w:rsidRPr="00F94FB7">
              <w:rPr>
                <w:rFonts w:cstheme="minorHAnsi"/>
                <w:sz w:val="24"/>
                <w:szCs w:val="24"/>
              </w:rPr>
              <w:br/>
            </w:r>
            <w:r w:rsidR="00185787" w:rsidRPr="00F94FB7">
              <w:rPr>
                <w:rFonts w:cstheme="minorHAnsi"/>
                <w:sz w:val="24"/>
                <w:szCs w:val="24"/>
              </w:rPr>
              <w:t>lub poruszanie elementu</w:t>
            </w:r>
          </w:p>
        </w:tc>
        <w:tc>
          <w:tcPr>
            <w:tcW w:w="1699" w:type="dxa"/>
          </w:tcPr>
          <w:p w14:paraId="23A66AA9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A25346F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256A558" w14:textId="58C9A0A8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46AD2" w:rsidRPr="00003BA7" w14:paraId="75F72DE4" w14:textId="77777777" w:rsidTr="000822F0">
        <w:trPr>
          <w:cantSplit/>
        </w:trPr>
        <w:tc>
          <w:tcPr>
            <w:tcW w:w="3012" w:type="dxa"/>
          </w:tcPr>
          <w:p w14:paraId="3CD3A0BF" w14:textId="6EE05A72" w:rsidR="00F46AD2" w:rsidRPr="00F94FB7" w:rsidRDefault="000822F0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F46AD2" w:rsidRPr="00F94FB7">
              <w:rPr>
                <w:rFonts w:cstheme="minorHAnsi"/>
                <w:sz w:val="24"/>
                <w:szCs w:val="24"/>
              </w:rPr>
              <w:t xml:space="preserve">olna krawędź informacji dotykowej znajduje </w:t>
            </w:r>
            <w:r w:rsidR="00F46AD2" w:rsidRPr="00F94FB7">
              <w:rPr>
                <w:rFonts w:cstheme="minorHAnsi"/>
                <w:sz w:val="24"/>
                <w:szCs w:val="24"/>
              </w:rPr>
              <w:br/>
              <w:t xml:space="preserve">się na wysokości 90 cm, górna na wysokości </w:t>
            </w:r>
            <w:r w:rsidR="00F94FB7">
              <w:rPr>
                <w:rFonts w:cstheme="minorHAnsi"/>
                <w:sz w:val="24"/>
                <w:szCs w:val="24"/>
              </w:rPr>
              <w:br/>
            </w:r>
            <w:r w:rsidR="00A569B8">
              <w:rPr>
                <w:rFonts w:cstheme="minorHAnsi"/>
                <w:sz w:val="24"/>
                <w:szCs w:val="24"/>
              </w:rPr>
              <w:t xml:space="preserve">105 cm </w:t>
            </w:r>
            <w:r w:rsidR="00F46AD2" w:rsidRPr="00F94FB7">
              <w:rPr>
                <w:rFonts w:cstheme="minorHAnsi"/>
                <w:sz w:val="24"/>
                <w:szCs w:val="24"/>
              </w:rPr>
              <w:t>i jest nachylona pod kątem 25 stopni</w:t>
            </w:r>
          </w:p>
        </w:tc>
        <w:tc>
          <w:tcPr>
            <w:tcW w:w="1699" w:type="dxa"/>
          </w:tcPr>
          <w:p w14:paraId="1DCAA1FF" w14:textId="77777777" w:rsidR="00F46AD2" w:rsidRPr="00003BA7" w:rsidRDefault="00F46AD2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1957" w:type="dxa"/>
          </w:tcPr>
          <w:p w14:paraId="01B57F9E" w14:textId="77777777" w:rsidR="00F46AD2" w:rsidRPr="00003BA7" w:rsidRDefault="00F46AD2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394" w:type="dxa"/>
          </w:tcPr>
          <w:p w14:paraId="2AED8AEB" w14:textId="77777777" w:rsidR="00F46AD2" w:rsidRPr="00003BA7" w:rsidRDefault="00F46AD2" w:rsidP="00F94FB7">
            <w:pPr>
              <w:pStyle w:val="Akapitzlist"/>
              <w:spacing w:line="360" w:lineRule="auto"/>
              <w:ind w:left="357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  <w:tr w:rsidR="00A569B8" w:rsidRPr="00003BA7" w14:paraId="1C5910A1" w14:textId="77777777" w:rsidTr="000822F0">
        <w:trPr>
          <w:cantSplit/>
        </w:trPr>
        <w:tc>
          <w:tcPr>
            <w:tcW w:w="3012" w:type="dxa"/>
          </w:tcPr>
          <w:p w14:paraId="1D5BFCA9" w14:textId="60817161" w:rsidR="00A569B8" w:rsidRDefault="00A569B8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górna</w:t>
            </w:r>
            <w:r w:rsidRPr="00F94FB7">
              <w:rPr>
                <w:rFonts w:cstheme="minorHAnsi"/>
                <w:sz w:val="24"/>
                <w:szCs w:val="24"/>
              </w:rPr>
              <w:t xml:space="preserve"> krawędź informacji dotykowej znajduje </w:t>
            </w:r>
            <w:r w:rsidRPr="00F94FB7">
              <w:rPr>
                <w:rFonts w:cstheme="minorHAnsi"/>
                <w:sz w:val="24"/>
                <w:szCs w:val="24"/>
              </w:rPr>
              <w:br/>
              <w:t xml:space="preserve">się na wysokości </w:t>
            </w:r>
            <w:r>
              <w:rPr>
                <w:rFonts w:cstheme="minorHAnsi"/>
                <w:sz w:val="24"/>
                <w:szCs w:val="24"/>
              </w:rPr>
              <w:t xml:space="preserve">105 cm </w:t>
            </w:r>
          </w:p>
        </w:tc>
        <w:tc>
          <w:tcPr>
            <w:tcW w:w="1699" w:type="dxa"/>
          </w:tcPr>
          <w:p w14:paraId="6CF89856" w14:textId="77777777" w:rsidR="00A569B8" w:rsidRPr="00003BA7" w:rsidRDefault="00A569B8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1957" w:type="dxa"/>
          </w:tcPr>
          <w:p w14:paraId="17F91D3F" w14:textId="77777777" w:rsidR="00A569B8" w:rsidRPr="00003BA7" w:rsidRDefault="00A569B8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394" w:type="dxa"/>
          </w:tcPr>
          <w:p w14:paraId="4AE3B30F" w14:textId="77777777" w:rsidR="00A569B8" w:rsidRPr="00003BA7" w:rsidRDefault="00A569B8" w:rsidP="00F94FB7">
            <w:pPr>
              <w:pStyle w:val="Akapitzlist"/>
              <w:spacing w:line="360" w:lineRule="auto"/>
              <w:ind w:left="357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  <w:tr w:rsidR="00A569B8" w:rsidRPr="00003BA7" w14:paraId="603D582F" w14:textId="77777777" w:rsidTr="000822F0">
        <w:trPr>
          <w:cantSplit/>
        </w:trPr>
        <w:tc>
          <w:tcPr>
            <w:tcW w:w="3012" w:type="dxa"/>
          </w:tcPr>
          <w:p w14:paraId="741BC833" w14:textId="1969C345" w:rsidR="00A569B8" w:rsidRDefault="00A569B8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informacja dotykowa </w:t>
            </w:r>
            <w:r w:rsidRPr="00F94FB7">
              <w:rPr>
                <w:rFonts w:cstheme="minorHAnsi"/>
                <w:sz w:val="24"/>
                <w:szCs w:val="24"/>
              </w:rPr>
              <w:t xml:space="preserve">jest nachylona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94FB7">
              <w:rPr>
                <w:rFonts w:cstheme="minorHAnsi"/>
                <w:sz w:val="24"/>
                <w:szCs w:val="24"/>
              </w:rPr>
              <w:t>pod kątem 25 stopni</w:t>
            </w:r>
          </w:p>
        </w:tc>
        <w:tc>
          <w:tcPr>
            <w:tcW w:w="1699" w:type="dxa"/>
          </w:tcPr>
          <w:p w14:paraId="68DC5198" w14:textId="77777777" w:rsidR="00A569B8" w:rsidRPr="00003BA7" w:rsidRDefault="00A569B8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1957" w:type="dxa"/>
          </w:tcPr>
          <w:p w14:paraId="673311CD" w14:textId="77777777" w:rsidR="00A569B8" w:rsidRPr="00003BA7" w:rsidRDefault="00A569B8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394" w:type="dxa"/>
          </w:tcPr>
          <w:p w14:paraId="2D3EE0A8" w14:textId="77777777" w:rsidR="00A569B8" w:rsidRPr="00003BA7" w:rsidRDefault="00A569B8" w:rsidP="00F94FB7">
            <w:pPr>
              <w:pStyle w:val="Akapitzlist"/>
              <w:spacing w:line="360" w:lineRule="auto"/>
              <w:ind w:left="357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  <w:tr w:rsidR="004C4231" w:rsidRPr="00F94FB7" w14:paraId="653EE60D" w14:textId="77777777" w:rsidTr="000822F0">
        <w:trPr>
          <w:cantSplit/>
        </w:trPr>
        <w:tc>
          <w:tcPr>
            <w:tcW w:w="3012" w:type="dxa"/>
          </w:tcPr>
          <w:p w14:paraId="7C2B4DB6" w14:textId="4F50D74E" w:rsidR="007F5C54" w:rsidRPr="00F94FB7" w:rsidRDefault="00F94FB7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94FB7">
              <w:rPr>
                <w:rFonts w:cstheme="minorHAnsi"/>
                <w:sz w:val="24"/>
                <w:szCs w:val="24"/>
              </w:rPr>
              <w:t>i</w:t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nformacje szczegółowe </w:t>
            </w:r>
            <w:r w:rsidR="00185787"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w formie dotykowej </w:t>
            </w:r>
            <w:r w:rsidR="00185787"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znajdują się przy wejściu </w:t>
            </w:r>
            <w:r w:rsidR="00185787"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>do danego pomieszczenia</w:t>
            </w:r>
            <w:r w:rsidR="00D42266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po stronie otwierania drzwi na wysokości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15-30 cm powyżej uchwytu otwierającego </w:t>
            </w:r>
            <w:r w:rsidRPr="00F94FB7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 xml:space="preserve">i nie wyżej niż 140 cm </w:t>
            </w:r>
            <w:r w:rsidR="00D42266">
              <w:rPr>
                <w:rFonts w:cstheme="minorHAnsi"/>
                <w:sz w:val="24"/>
                <w:szCs w:val="24"/>
              </w:rPr>
              <w:br/>
            </w:r>
            <w:r w:rsidR="004C4231" w:rsidRPr="00F94FB7">
              <w:rPr>
                <w:rFonts w:cstheme="minorHAnsi"/>
                <w:sz w:val="24"/>
                <w:szCs w:val="24"/>
              </w:rPr>
              <w:t>od podłoża</w:t>
            </w:r>
          </w:p>
        </w:tc>
        <w:tc>
          <w:tcPr>
            <w:tcW w:w="1699" w:type="dxa"/>
          </w:tcPr>
          <w:p w14:paraId="24512971" w14:textId="77777777" w:rsidR="004C4231" w:rsidRPr="00F94FB7" w:rsidRDefault="004C4231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1957" w:type="dxa"/>
          </w:tcPr>
          <w:p w14:paraId="4DDC932C" w14:textId="77777777" w:rsidR="004C4231" w:rsidRPr="00F94FB7" w:rsidRDefault="004C4231" w:rsidP="006C7528">
            <w:pPr>
              <w:pStyle w:val="Akapitzlist"/>
              <w:spacing w:before="120" w:after="120" w:line="23" w:lineRule="atLeast"/>
              <w:ind w:left="357"/>
              <w:contextualSpacing w:val="0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394" w:type="dxa"/>
          </w:tcPr>
          <w:p w14:paraId="58AFA44C" w14:textId="10595347" w:rsidR="004C4231" w:rsidRPr="00F94FB7" w:rsidRDefault="004C4231" w:rsidP="00F94FB7">
            <w:pPr>
              <w:pStyle w:val="Akapitzlist"/>
              <w:spacing w:line="360" w:lineRule="auto"/>
              <w:ind w:left="357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  <w:tr w:rsidR="009A6B04" w:rsidRPr="00200CE8" w14:paraId="75156440" w14:textId="77777777" w:rsidTr="009A6B0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42CE07FE" w14:textId="7CAE7A63" w:rsidR="009A6B04" w:rsidRPr="00341EC1" w:rsidRDefault="009A6B04" w:rsidP="005744D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41EC1">
              <w:rPr>
                <w:rFonts w:cstheme="minorHAnsi"/>
                <w:b/>
                <w:sz w:val="24"/>
                <w:szCs w:val="24"/>
              </w:rPr>
              <w:t>Oznaczenia nawierzchni:</w:t>
            </w:r>
          </w:p>
        </w:tc>
      </w:tr>
      <w:tr w:rsidR="00713E22" w:rsidRPr="00200CE8" w14:paraId="3683FDA5" w14:textId="77777777" w:rsidTr="000D22F4">
        <w:trPr>
          <w:cantSplit/>
        </w:trPr>
        <w:tc>
          <w:tcPr>
            <w:tcW w:w="3012" w:type="dxa"/>
          </w:tcPr>
          <w:p w14:paraId="539BE02B" w14:textId="041804AC" w:rsidR="00713E22" w:rsidRPr="000822F0" w:rsidRDefault="00713E22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200CE8">
              <w:rPr>
                <w:rFonts w:cstheme="minorHAnsi"/>
                <w:sz w:val="24"/>
                <w:szCs w:val="24"/>
              </w:rPr>
              <w:t>aktura i kolorystyka tras nie spr</w:t>
            </w:r>
            <w:r>
              <w:rPr>
                <w:rFonts w:cstheme="minorHAnsi"/>
                <w:sz w:val="24"/>
                <w:szCs w:val="24"/>
              </w:rPr>
              <w:t>awia wrażenia różnic wysokości</w:t>
            </w:r>
          </w:p>
        </w:tc>
        <w:tc>
          <w:tcPr>
            <w:tcW w:w="1699" w:type="dxa"/>
          </w:tcPr>
          <w:p w14:paraId="1DF3B49B" w14:textId="77777777" w:rsidR="00713E22" w:rsidRPr="00200CE8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9644FC3" w14:textId="77777777" w:rsidR="00713E22" w:rsidRPr="00200CE8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854C130" w14:textId="77777777" w:rsidR="00713E22" w:rsidRPr="00200CE8" w:rsidRDefault="00713E22" w:rsidP="000D22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5E00B63D" w14:textId="77777777" w:rsidTr="000822F0">
        <w:trPr>
          <w:cantSplit/>
        </w:trPr>
        <w:tc>
          <w:tcPr>
            <w:tcW w:w="3012" w:type="dxa"/>
          </w:tcPr>
          <w:p w14:paraId="50B3E84E" w14:textId="5133201E" w:rsidR="004C4231" w:rsidRPr="00200CE8" w:rsidRDefault="004C4231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200CE8">
              <w:rPr>
                <w:rFonts w:cstheme="minorHAnsi"/>
                <w:sz w:val="24"/>
                <w:szCs w:val="24"/>
              </w:rPr>
              <w:t xml:space="preserve">wolna </w:t>
            </w:r>
            <w:r w:rsidR="00297034">
              <w:rPr>
                <w:rFonts w:cstheme="minorHAnsi"/>
                <w:sz w:val="24"/>
                <w:szCs w:val="24"/>
              </w:rPr>
              <w:t xml:space="preserve">od przeszkód </w:t>
            </w:r>
            <w:r w:rsidRPr="00200CE8">
              <w:rPr>
                <w:rFonts w:cstheme="minorHAnsi"/>
                <w:sz w:val="24"/>
                <w:szCs w:val="24"/>
              </w:rPr>
              <w:t xml:space="preserve">skrajnia ruchu pieszego </w:t>
            </w:r>
            <w:r w:rsidR="00713E22">
              <w:rPr>
                <w:rFonts w:cstheme="minorHAnsi"/>
                <w:sz w:val="24"/>
                <w:szCs w:val="24"/>
              </w:rPr>
              <w:br/>
            </w:r>
            <w:r w:rsidRPr="00200CE8">
              <w:rPr>
                <w:rFonts w:cstheme="minorHAnsi"/>
                <w:sz w:val="24"/>
                <w:szCs w:val="24"/>
              </w:rPr>
              <w:t xml:space="preserve">jest wyznaczona </w:t>
            </w:r>
            <w:r w:rsidR="00713E22">
              <w:rPr>
                <w:rFonts w:cstheme="minorHAnsi"/>
                <w:sz w:val="24"/>
                <w:szCs w:val="24"/>
              </w:rPr>
              <w:br/>
            </w:r>
            <w:r w:rsidRPr="00200CE8">
              <w:rPr>
                <w:rFonts w:cstheme="minorHAnsi"/>
                <w:sz w:val="24"/>
                <w:szCs w:val="24"/>
              </w:rPr>
              <w:t xml:space="preserve">za pomocą elementów kontrastujących, zarówno w warstwie fakturowej, </w:t>
            </w:r>
            <w:r w:rsidR="00713E22">
              <w:rPr>
                <w:rFonts w:cstheme="minorHAnsi"/>
                <w:sz w:val="24"/>
                <w:szCs w:val="24"/>
              </w:rPr>
              <w:br/>
              <w:t>jak i kolorystycznej</w:t>
            </w:r>
          </w:p>
        </w:tc>
        <w:tc>
          <w:tcPr>
            <w:tcW w:w="1699" w:type="dxa"/>
          </w:tcPr>
          <w:p w14:paraId="20E3D852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938331E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FEE8F6A" w14:textId="52B7334F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7E84AA24" w14:textId="77777777" w:rsidTr="000822F0">
        <w:trPr>
          <w:cantSplit/>
        </w:trPr>
        <w:tc>
          <w:tcPr>
            <w:tcW w:w="3012" w:type="dxa"/>
          </w:tcPr>
          <w:p w14:paraId="0680DE2E" w14:textId="01E179F7" w:rsidR="004C4231" w:rsidRPr="00B0737A" w:rsidRDefault="00B0737A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0737A">
              <w:rPr>
                <w:rFonts w:cstheme="minorHAnsi"/>
                <w:sz w:val="24"/>
                <w:szCs w:val="24"/>
              </w:rPr>
              <w:t>n</w:t>
            </w:r>
            <w:r w:rsidR="004C4231" w:rsidRPr="00B0737A">
              <w:rPr>
                <w:rFonts w:cstheme="minorHAnsi"/>
                <w:sz w:val="24"/>
                <w:szCs w:val="24"/>
              </w:rPr>
              <w:t>awierzc</w:t>
            </w:r>
            <w:r w:rsidR="009B5E98">
              <w:rPr>
                <w:rFonts w:cstheme="minorHAnsi"/>
                <w:sz w:val="24"/>
                <w:szCs w:val="24"/>
              </w:rPr>
              <w:t>hnie ciągów pieszych są twarde</w:t>
            </w:r>
          </w:p>
        </w:tc>
        <w:tc>
          <w:tcPr>
            <w:tcW w:w="1699" w:type="dxa"/>
          </w:tcPr>
          <w:p w14:paraId="18D843F5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1B24E76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BB3DF27" w14:textId="5814D167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E98" w:rsidRPr="00200CE8" w14:paraId="31CB3240" w14:textId="77777777" w:rsidTr="000822F0">
        <w:trPr>
          <w:cantSplit/>
        </w:trPr>
        <w:tc>
          <w:tcPr>
            <w:tcW w:w="3012" w:type="dxa"/>
          </w:tcPr>
          <w:p w14:paraId="28277A50" w14:textId="691BF081" w:rsidR="009B5E98" w:rsidRPr="00B0737A" w:rsidRDefault="009B5E98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0737A">
              <w:rPr>
                <w:rFonts w:cstheme="minorHAnsi"/>
                <w:sz w:val="24"/>
                <w:szCs w:val="24"/>
              </w:rPr>
              <w:t xml:space="preserve">nawierzchnie ciągów pieszych są </w:t>
            </w:r>
            <w:r>
              <w:rPr>
                <w:rFonts w:cstheme="minorHAnsi"/>
                <w:sz w:val="24"/>
                <w:szCs w:val="24"/>
              </w:rPr>
              <w:t>równe</w:t>
            </w:r>
          </w:p>
        </w:tc>
        <w:tc>
          <w:tcPr>
            <w:tcW w:w="1699" w:type="dxa"/>
          </w:tcPr>
          <w:p w14:paraId="0D8C0C22" w14:textId="77777777" w:rsidR="009B5E98" w:rsidRPr="00200CE8" w:rsidRDefault="009B5E98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0BA2940" w14:textId="77777777" w:rsidR="009B5E98" w:rsidRPr="00200CE8" w:rsidRDefault="009B5E98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0CD5F3C" w14:textId="77777777" w:rsidR="009B5E98" w:rsidRPr="00200CE8" w:rsidRDefault="009B5E98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5E98" w:rsidRPr="00200CE8" w14:paraId="0C60BF74" w14:textId="77777777" w:rsidTr="000822F0">
        <w:trPr>
          <w:cantSplit/>
        </w:trPr>
        <w:tc>
          <w:tcPr>
            <w:tcW w:w="3012" w:type="dxa"/>
          </w:tcPr>
          <w:p w14:paraId="377B0A53" w14:textId="25CA5589" w:rsidR="009B5E98" w:rsidRPr="00B0737A" w:rsidRDefault="009B5E98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0737A">
              <w:rPr>
                <w:rFonts w:cstheme="minorHAnsi"/>
                <w:sz w:val="24"/>
                <w:szCs w:val="24"/>
              </w:rPr>
              <w:lastRenderedPageBreak/>
              <w:t xml:space="preserve">nawierzchnie ciągów pieszych mają powierzchnię antypoślizgową, </w:t>
            </w:r>
            <w:r w:rsidRPr="00B0737A">
              <w:rPr>
                <w:rFonts w:cstheme="minorHAnsi"/>
                <w:sz w:val="24"/>
                <w:szCs w:val="24"/>
              </w:rPr>
              <w:br/>
              <w:t xml:space="preserve">która spełnia swoje cechy również </w:t>
            </w:r>
            <w:r w:rsidRPr="00B0737A">
              <w:rPr>
                <w:rFonts w:cstheme="minorHAnsi"/>
                <w:sz w:val="24"/>
                <w:szCs w:val="24"/>
              </w:rPr>
              <w:br/>
              <w:t>w trudnych warunkach atmosferycznych</w:t>
            </w:r>
          </w:p>
        </w:tc>
        <w:tc>
          <w:tcPr>
            <w:tcW w:w="1699" w:type="dxa"/>
          </w:tcPr>
          <w:p w14:paraId="0647E900" w14:textId="77777777" w:rsidR="009B5E98" w:rsidRPr="00200CE8" w:rsidRDefault="009B5E98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FC2461F" w14:textId="77777777" w:rsidR="009B5E98" w:rsidRPr="00200CE8" w:rsidRDefault="009B5E98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B08D1AE" w14:textId="77777777" w:rsidR="009B5E98" w:rsidRPr="00200CE8" w:rsidRDefault="009B5E98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822F0" w:rsidRPr="00200CE8" w14:paraId="1ADE987E" w14:textId="77777777" w:rsidTr="000822F0">
        <w:trPr>
          <w:cantSplit/>
        </w:trPr>
        <w:tc>
          <w:tcPr>
            <w:tcW w:w="3012" w:type="dxa"/>
          </w:tcPr>
          <w:p w14:paraId="73675A7E" w14:textId="4F85AEE6" w:rsidR="000822F0" w:rsidRPr="00B0737A" w:rsidRDefault="00B0737A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0737A">
              <w:rPr>
                <w:rFonts w:cstheme="minorHAnsi"/>
                <w:sz w:val="24"/>
                <w:szCs w:val="24"/>
              </w:rPr>
              <w:t>nie zastosowano</w:t>
            </w:r>
            <w:r w:rsidR="000822F0" w:rsidRPr="00B0737A">
              <w:rPr>
                <w:rFonts w:cstheme="minorHAnsi"/>
                <w:sz w:val="24"/>
                <w:szCs w:val="24"/>
              </w:rPr>
              <w:t xml:space="preserve"> wzorów poprzecznych do kierunku </w:t>
            </w:r>
            <w:r w:rsidRPr="00B0737A">
              <w:rPr>
                <w:rFonts w:cstheme="minorHAnsi"/>
                <w:sz w:val="24"/>
                <w:szCs w:val="24"/>
              </w:rPr>
              <w:br/>
              <w:t>poruszania się</w:t>
            </w:r>
          </w:p>
        </w:tc>
        <w:tc>
          <w:tcPr>
            <w:tcW w:w="1699" w:type="dxa"/>
          </w:tcPr>
          <w:p w14:paraId="5F077BFF" w14:textId="77777777" w:rsidR="000822F0" w:rsidRPr="00200CE8" w:rsidRDefault="000822F0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D2CD8F4" w14:textId="77777777" w:rsidR="000822F0" w:rsidRPr="00200CE8" w:rsidRDefault="000822F0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8BD105" w14:textId="77777777" w:rsidR="000822F0" w:rsidRPr="00200CE8" w:rsidRDefault="000822F0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737A" w:rsidRPr="00200CE8" w14:paraId="4525BBC2" w14:textId="77777777" w:rsidTr="000822F0">
        <w:trPr>
          <w:cantSplit/>
        </w:trPr>
        <w:tc>
          <w:tcPr>
            <w:tcW w:w="3012" w:type="dxa"/>
          </w:tcPr>
          <w:p w14:paraId="6A29EA95" w14:textId="326F1610" w:rsidR="00B0737A" w:rsidRPr="00B0737A" w:rsidRDefault="00B0737A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0737A">
              <w:rPr>
                <w:rFonts w:cstheme="minorHAnsi"/>
                <w:sz w:val="24"/>
                <w:szCs w:val="24"/>
              </w:rPr>
              <w:t xml:space="preserve">kolorystyka </w:t>
            </w:r>
            <w:r w:rsidRPr="00B0737A">
              <w:rPr>
                <w:rFonts w:cstheme="minorHAnsi"/>
                <w:sz w:val="24"/>
                <w:szCs w:val="24"/>
              </w:rPr>
              <w:br/>
              <w:t xml:space="preserve">i zróżnicowanie materiałowe nawierzchni podkreślają główne kierunki poruszania się </w:t>
            </w:r>
            <w:r w:rsidRPr="00B0737A">
              <w:rPr>
                <w:rFonts w:cstheme="minorHAnsi"/>
                <w:sz w:val="24"/>
                <w:szCs w:val="24"/>
              </w:rPr>
              <w:br/>
              <w:t>z zaznaczeniem różnych obszarów funkcjonalnych</w:t>
            </w:r>
          </w:p>
        </w:tc>
        <w:tc>
          <w:tcPr>
            <w:tcW w:w="1699" w:type="dxa"/>
          </w:tcPr>
          <w:p w14:paraId="6519538F" w14:textId="77777777" w:rsidR="00B0737A" w:rsidRPr="00200CE8" w:rsidRDefault="00B0737A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7A77157" w14:textId="77777777" w:rsidR="00B0737A" w:rsidRPr="00200CE8" w:rsidRDefault="00B0737A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DB3C8A9" w14:textId="77777777" w:rsidR="00B0737A" w:rsidRPr="00200CE8" w:rsidRDefault="00B0737A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6B04" w:rsidRPr="00200CE8" w14:paraId="5265C205" w14:textId="77777777" w:rsidTr="00AA0B8B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4633F5B4" w14:textId="7F9FA76E" w:rsidR="009A6B04" w:rsidRPr="00341EC1" w:rsidRDefault="009A6B04" w:rsidP="005744D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41EC1">
              <w:rPr>
                <w:rFonts w:cstheme="minorHAnsi"/>
                <w:b/>
                <w:bCs/>
                <w:sz w:val="24"/>
                <w:szCs w:val="24"/>
              </w:rPr>
              <w:t>Powierzchnie ścian i podłóg:</w:t>
            </w:r>
          </w:p>
        </w:tc>
      </w:tr>
      <w:tr w:rsidR="004C4231" w:rsidRPr="00200CE8" w14:paraId="400DE133" w14:textId="77777777" w:rsidTr="000822F0">
        <w:trPr>
          <w:cantSplit/>
        </w:trPr>
        <w:tc>
          <w:tcPr>
            <w:tcW w:w="3012" w:type="dxa"/>
          </w:tcPr>
          <w:p w14:paraId="24D12C89" w14:textId="5F868890" w:rsidR="004C4231" w:rsidRPr="009D74FC" w:rsidRDefault="00126669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D74FC">
              <w:rPr>
                <w:rFonts w:cstheme="minorHAnsi"/>
                <w:sz w:val="24"/>
                <w:szCs w:val="24"/>
              </w:rPr>
              <w:t>nie</w:t>
            </w:r>
            <w:r w:rsidR="004C4231" w:rsidRPr="009D74FC">
              <w:rPr>
                <w:rFonts w:cstheme="minorHAnsi"/>
                <w:sz w:val="24"/>
                <w:szCs w:val="24"/>
              </w:rPr>
              <w:t xml:space="preserve"> </w:t>
            </w:r>
            <w:r w:rsidRPr="009D74FC">
              <w:rPr>
                <w:rFonts w:cstheme="minorHAnsi"/>
                <w:sz w:val="24"/>
                <w:szCs w:val="24"/>
              </w:rPr>
              <w:t>za</w:t>
            </w:r>
            <w:r w:rsidR="004C4231" w:rsidRPr="009D74FC">
              <w:rPr>
                <w:rFonts w:cstheme="minorHAnsi"/>
                <w:sz w:val="24"/>
                <w:szCs w:val="24"/>
              </w:rPr>
              <w:t>stosowan</w:t>
            </w:r>
            <w:r w:rsidRPr="009D74FC">
              <w:rPr>
                <w:rFonts w:cstheme="minorHAnsi"/>
                <w:sz w:val="24"/>
                <w:szCs w:val="24"/>
              </w:rPr>
              <w:t>o</w:t>
            </w:r>
            <w:r w:rsidR="004C4231" w:rsidRPr="009D74FC">
              <w:rPr>
                <w:rFonts w:cstheme="minorHAnsi"/>
                <w:sz w:val="24"/>
                <w:szCs w:val="24"/>
              </w:rPr>
              <w:t xml:space="preserve"> powierzchni połyskliwych, powodujących zjawisko olśnienia</w:t>
            </w:r>
          </w:p>
        </w:tc>
        <w:tc>
          <w:tcPr>
            <w:tcW w:w="1699" w:type="dxa"/>
          </w:tcPr>
          <w:p w14:paraId="07A63AC5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5C87D95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29577C" w14:textId="3B1312E4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4231" w:rsidRPr="00200CE8" w14:paraId="7881A465" w14:textId="77777777" w:rsidTr="000822F0">
        <w:trPr>
          <w:cantSplit/>
        </w:trPr>
        <w:tc>
          <w:tcPr>
            <w:tcW w:w="3012" w:type="dxa"/>
          </w:tcPr>
          <w:p w14:paraId="6F85415C" w14:textId="26629BF8" w:rsidR="004C4231" w:rsidRPr="009D74FC" w:rsidRDefault="004C4231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D74FC">
              <w:rPr>
                <w:rFonts w:cstheme="minorHAnsi"/>
                <w:sz w:val="24"/>
                <w:szCs w:val="24"/>
              </w:rPr>
              <w:t xml:space="preserve">ściany i podłogi </w:t>
            </w:r>
            <w:r w:rsidR="009D74FC">
              <w:rPr>
                <w:rFonts w:cstheme="minorHAnsi"/>
                <w:sz w:val="24"/>
                <w:szCs w:val="24"/>
              </w:rPr>
              <w:br/>
              <w:t>są ze sobą skontrastowane</w:t>
            </w:r>
            <w:r w:rsidR="005E56C0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</w:tc>
        <w:tc>
          <w:tcPr>
            <w:tcW w:w="1699" w:type="dxa"/>
          </w:tcPr>
          <w:p w14:paraId="66294C79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37F8110" w14:textId="77777777" w:rsidR="004C4231" w:rsidRPr="00200CE8" w:rsidRDefault="004C4231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67A715" w14:textId="5786A547" w:rsidR="004C4231" w:rsidRPr="00200CE8" w:rsidRDefault="004C4231" w:rsidP="005744D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6B04" w:rsidRPr="00200CE8" w14:paraId="51BE7C06" w14:textId="77777777" w:rsidTr="001E1695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08CB9BE" w14:textId="029D286D" w:rsidR="009A6B04" w:rsidRPr="00341EC1" w:rsidRDefault="009A6B04" w:rsidP="009A6B04">
            <w:pPr>
              <w:spacing w:line="23" w:lineRule="atLeast"/>
              <w:rPr>
                <w:rFonts w:cstheme="minorHAnsi"/>
                <w:b/>
                <w:sz w:val="24"/>
                <w:szCs w:val="24"/>
              </w:rPr>
            </w:pPr>
            <w:r w:rsidRPr="00341EC1">
              <w:rPr>
                <w:rFonts w:cstheme="minorHAnsi"/>
                <w:b/>
                <w:sz w:val="24"/>
                <w:szCs w:val="24"/>
              </w:rPr>
              <w:t>System fakturowych oznaczeń nawierzchniowych (FON) został zastosowany na trasach wolnych od przeszkód:</w:t>
            </w:r>
          </w:p>
        </w:tc>
      </w:tr>
      <w:tr w:rsidR="00333D75" w:rsidRPr="00200CE8" w14:paraId="0EFFDA5C" w14:textId="77777777" w:rsidTr="000822F0">
        <w:trPr>
          <w:cantSplit/>
        </w:trPr>
        <w:tc>
          <w:tcPr>
            <w:tcW w:w="3012" w:type="dxa"/>
          </w:tcPr>
          <w:p w14:paraId="3C9EBD63" w14:textId="76CFE080" w:rsidR="00333D75" w:rsidRPr="009B3747" w:rsidRDefault="00333D75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B3747">
              <w:rPr>
                <w:rFonts w:cstheme="minorHAnsi"/>
                <w:sz w:val="24"/>
                <w:szCs w:val="24"/>
              </w:rPr>
              <w:t>w obszarach</w:t>
            </w:r>
            <w:r w:rsidR="009B3747">
              <w:rPr>
                <w:rFonts w:cstheme="minorHAnsi"/>
                <w:sz w:val="24"/>
                <w:szCs w:val="24"/>
              </w:rPr>
              <w:t xml:space="preserve"> stref transferu ruchu pieszego</w:t>
            </w:r>
          </w:p>
        </w:tc>
        <w:tc>
          <w:tcPr>
            <w:tcW w:w="1699" w:type="dxa"/>
          </w:tcPr>
          <w:p w14:paraId="30D4446D" w14:textId="77777777" w:rsidR="00333D75" w:rsidRPr="00200CE8" w:rsidRDefault="00333D75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5431C10" w14:textId="77777777" w:rsidR="00333D75" w:rsidRPr="00200CE8" w:rsidRDefault="00333D75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A51CBAF" w14:textId="75F4A3F6" w:rsidR="00333D75" w:rsidRPr="00200CE8" w:rsidRDefault="00333D75" w:rsidP="00333D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3D75" w:rsidRPr="00200CE8" w14:paraId="7DB0EA59" w14:textId="77777777" w:rsidTr="000822F0">
        <w:trPr>
          <w:cantSplit/>
        </w:trPr>
        <w:tc>
          <w:tcPr>
            <w:tcW w:w="3012" w:type="dxa"/>
          </w:tcPr>
          <w:p w14:paraId="0868B07A" w14:textId="1144F55A" w:rsidR="00333D75" w:rsidRPr="009B3747" w:rsidRDefault="00333D75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B3747">
              <w:rPr>
                <w:rFonts w:cstheme="minorHAnsi"/>
                <w:sz w:val="24"/>
                <w:szCs w:val="24"/>
              </w:rPr>
              <w:lastRenderedPageBreak/>
              <w:t xml:space="preserve">w miejscach potencjalnie niebezpiecznych </w:t>
            </w:r>
            <w:r w:rsidR="009B3747">
              <w:rPr>
                <w:rFonts w:cstheme="minorHAnsi"/>
                <w:sz w:val="24"/>
                <w:szCs w:val="24"/>
              </w:rPr>
              <w:br/>
            </w:r>
            <w:r w:rsidRPr="009B3747">
              <w:rPr>
                <w:rFonts w:cstheme="minorHAnsi"/>
                <w:sz w:val="24"/>
                <w:szCs w:val="24"/>
              </w:rPr>
              <w:t xml:space="preserve">dla osób </w:t>
            </w:r>
            <w:r w:rsidR="009B3747">
              <w:rPr>
                <w:rFonts w:cstheme="minorHAnsi"/>
                <w:sz w:val="24"/>
                <w:szCs w:val="24"/>
              </w:rPr>
              <w:br/>
            </w:r>
            <w:r w:rsidR="005E56C0">
              <w:rPr>
                <w:rFonts w:cstheme="minorHAnsi"/>
                <w:sz w:val="24"/>
                <w:szCs w:val="24"/>
              </w:rPr>
              <w:t>z niepełnosprawnością wzroku</w:t>
            </w:r>
            <w:r w:rsidR="005E56C0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1699" w:type="dxa"/>
          </w:tcPr>
          <w:p w14:paraId="3346DC83" w14:textId="77777777" w:rsidR="00333D75" w:rsidRPr="00200CE8" w:rsidRDefault="00333D75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421BA73" w14:textId="77777777" w:rsidR="00333D75" w:rsidRPr="00200CE8" w:rsidRDefault="00333D75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0865D2A" w14:textId="3A9869DB" w:rsidR="00333D75" w:rsidRPr="00200CE8" w:rsidRDefault="00333D75" w:rsidP="00333D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3D75" w:rsidRPr="00200CE8" w14:paraId="49C8AFA8" w14:textId="77777777" w:rsidTr="000822F0">
        <w:trPr>
          <w:cantSplit/>
        </w:trPr>
        <w:tc>
          <w:tcPr>
            <w:tcW w:w="3012" w:type="dxa"/>
          </w:tcPr>
          <w:p w14:paraId="071B4D39" w14:textId="5EDA8E0F" w:rsidR="007A4B1C" w:rsidRPr="007A4B1C" w:rsidRDefault="00333D75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B3747">
              <w:rPr>
                <w:rFonts w:cstheme="minorHAnsi"/>
                <w:sz w:val="24"/>
                <w:szCs w:val="24"/>
              </w:rPr>
              <w:t xml:space="preserve">na obszarach </w:t>
            </w:r>
            <w:r w:rsidR="009B3747">
              <w:rPr>
                <w:rFonts w:cstheme="minorHAnsi"/>
                <w:sz w:val="24"/>
                <w:szCs w:val="24"/>
              </w:rPr>
              <w:br/>
            </w:r>
            <w:r w:rsidR="005E56C0">
              <w:rPr>
                <w:rFonts w:cstheme="minorHAnsi"/>
                <w:sz w:val="24"/>
                <w:szCs w:val="24"/>
              </w:rPr>
              <w:t>o ograniczonej orientacji</w:t>
            </w:r>
            <w:r w:rsidR="005E56C0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</w:p>
        </w:tc>
        <w:tc>
          <w:tcPr>
            <w:tcW w:w="1699" w:type="dxa"/>
          </w:tcPr>
          <w:p w14:paraId="3D6E44F8" w14:textId="77777777" w:rsidR="00333D75" w:rsidRPr="00200CE8" w:rsidRDefault="00333D75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EBF48FF" w14:textId="77777777" w:rsidR="00333D75" w:rsidRPr="00200CE8" w:rsidRDefault="00333D75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A58BFF3" w14:textId="1CFA709F" w:rsidR="00333D75" w:rsidRPr="00200CE8" w:rsidRDefault="00333D75" w:rsidP="00333D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6B04" w:rsidRPr="000822F0" w14:paraId="394FC567" w14:textId="77777777" w:rsidTr="009A6B0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0A354975" w14:textId="04DEEC42" w:rsidR="009A6B04" w:rsidRPr="00341EC1" w:rsidRDefault="009A6B04" w:rsidP="000D22F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highlight w:val="darkGray"/>
              </w:rPr>
            </w:pPr>
            <w:r w:rsidRPr="00341EC1">
              <w:rPr>
                <w:rFonts w:cstheme="minorHAnsi"/>
                <w:b/>
                <w:bCs/>
                <w:sz w:val="24"/>
                <w:szCs w:val="24"/>
              </w:rPr>
              <w:t xml:space="preserve">Pętle indukcyjne: </w:t>
            </w:r>
          </w:p>
        </w:tc>
      </w:tr>
      <w:tr w:rsidR="00713E22" w:rsidRPr="000822F0" w14:paraId="13155CDC" w14:textId="77777777" w:rsidTr="009B3747">
        <w:trPr>
          <w:cantSplit/>
        </w:trPr>
        <w:tc>
          <w:tcPr>
            <w:tcW w:w="3012" w:type="dxa"/>
          </w:tcPr>
          <w:p w14:paraId="4454C73A" w14:textId="2560300E" w:rsidR="00713E22" w:rsidRPr="000822F0" w:rsidRDefault="00713E22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822F0">
              <w:rPr>
                <w:rFonts w:cstheme="minorHAnsi"/>
                <w:bCs/>
                <w:sz w:val="24"/>
                <w:szCs w:val="24"/>
              </w:rPr>
              <w:t xml:space="preserve">obszar objęty działaniem pętli indukcyjnej </w:t>
            </w:r>
            <w:r w:rsidRPr="000822F0">
              <w:rPr>
                <w:rFonts w:cstheme="minorHAnsi"/>
                <w:bCs/>
                <w:sz w:val="24"/>
                <w:szCs w:val="24"/>
              </w:rPr>
              <w:br/>
            </w:r>
            <w:r w:rsidR="005E56C0">
              <w:rPr>
                <w:rFonts w:cstheme="minorHAnsi"/>
                <w:sz w:val="24"/>
                <w:szCs w:val="24"/>
              </w:rPr>
              <w:t xml:space="preserve">nie jest mniejszy </w:t>
            </w:r>
            <w:r w:rsidR="005E56C0">
              <w:rPr>
                <w:rFonts w:cstheme="minorHAnsi"/>
                <w:sz w:val="24"/>
                <w:szCs w:val="24"/>
              </w:rPr>
              <w:br/>
              <w:t>niż 25 m2</w:t>
            </w:r>
            <w:r w:rsidR="005E56C0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</w:p>
        </w:tc>
        <w:tc>
          <w:tcPr>
            <w:tcW w:w="1699" w:type="dxa"/>
          </w:tcPr>
          <w:p w14:paraId="036BC880" w14:textId="77777777" w:rsidR="00713E22" w:rsidRPr="000822F0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8F79477" w14:textId="77777777" w:rsidR="00713E22" w:rsidRPr="000822F0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D077B63" w14:textId="77777777" w:rsidR="00713E22" w:rsidRPr="000822F0" w:rsidRDefault="00713E22" w:rsidP="000D22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13E22" w:rsidRPr="000822F0" w14:paraId="1D653627" w14:textId="77777777" w:rsidTr="009B3747">
        <w:trPr>
          <w:cantSplit/>
        </w:trPr>
        <w:tc>
          <w:tcPr>
            <w:tcW w:w="3012" w:type="dxa"/>
          </w:tcPr>
          <w:p w14:paraId="359819DF" w14:textId="1B82E343" w:rsidR="00713E22" w:rsidRPr="000822F0" w:rsidRDefault="006032CB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713E22" w:rsidRPr="000822F0">
              <w:rPr>
                <w:rFonts w:cstheme="minorHAnsi"/>
                <w:sz w:val="24"/>
                <w:szCs w:val="24"/>
              </w:rPr>
              <w:t xml:space="preserve">alibracja i instalacja systemu jest zgodna </w:t>
            </w:r>
            <w:r w:rsidR="00713E22" w:rsidRPr="000822F0">
              <w:rPr>
                <w:rFonts w:cstheme="minorHAnsi"/>
                <w:sz w:val="24"/>
                <w:szCs w:val="24"/>
              </w:rPr>
              <w:br/>
              <w:t xml:space="preserve">z normą PN EN 60118-4:2015- 6 ‚‚Elektroakustyka – Aparaty słuchowe – Część 4: Układy pętli indukcyjnych wykorzystywane </w:t>
            </w:r>
            <w:r w:rsidR="00713E22" w:rsidRPr="000822F0">
              <w:rPr>
                <w:rFonts w:cstheme="minorHAnsi"/>
                <w:sz w:val="24"/>
                <w:szCs w:val="24"/>
              </w:rPr>
              <w:br/>
              <w:t xml:space="preserve">do współpracy </w:t>
            </w:r>
            <w:r w:rsidR="00713E22" w:rsidRPr="000822F0">
              <w:rPr>
                <w:rFonts w:cstheme="minorHAnsi"/>
                <w:sz w:val="24"/>
                <w:szCs w:val="24"/>
              </w:rPr>
              <w:br/>
              <w:t>z aparatami słuchowymi – Natężenie pola magnetycznego”</w:t>
            </w:r>
          </w:p>
        </w:tc>
        <w:tc>
          <w:tcPr>
            <w:tcW w:w="1699" w:type="dxa"/>
          </w:tcPr>
          <w:p w14:paraId="27255176" w14:textId="77777777" w:rsidR="00713E22" w:rsidRPr="000822F0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DB2E05A" w14:textId="77777777" w:rsidR="00713E22" w:rsidRPr="000822F0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55B749" w14:textId="77777777" w:rsidR="00713E22" w:rsidRPr="000822F0" w:rsidRDefault="00713E22" w:rsidP="000D22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13E22" w:rsidRPr="00200CE8" w14:paraId="0A7DAD2C" w14:textId="77777777" w:rsidTr="009B3747">
        <w:trPr>
          <w:cantSplit/>
        </w:trPr>
        <w:tc>
          <w:tcPr>
            <w:tcW w:w="3012" w:type="dxa"/>
          </w:tcPr>
          <w:p w14:paraId="4EDB2659" w14:textId="77777777" w:rsidR="00713E22" w:rsidRPr="000822F0" w:rsidRDefault="00713E22" w:rsidP="006C7528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822F0">
              <w:rPr>
                <w:rFonts w:cstheme="minorHAnsi"/>
                <w:sz w:val="24"/>
                <w:szCs w:val="24"/>
              </w:rPr>
              <w:lastRenderedPageBreak/>
              <w:t xml:space="preserve">obszary z pętlą indukcyjną </w:t>
            </w:r>
            <w:r w:rsidRPr="000822F0">
              <w:rPr>
                <w:rFonts w:cstheme="minorHAnsi"/>
                <w:sz w:val="24"/>
                <w:szCs w:val="24"/>
              </w:rPr>
              <w:br/>
              <w:t xml:space="preserve">są oznakowane piktogramem zgodnym </w:t>
            </w:r>
            <w:r w:rsidRPr="000822F0">
              <w:rPr>
                <w:rFonts w:cstheme="minorHAnsi"/>
                <w:sz w:val="24"/>
                <w:szCs w:val="24"/>
              </w:rPr>
              <w:br/>
              <w:t xml:space="preserve">z ETSI EN 301 4622 (2000-03). Oznakowanie jest umieszczone </w:t>
            </w:r>
            <w:r w:rsidRPr="000822F0">
              <w:rPr>
                <w:rFonts w:cstheme="minorHAnsi"/>
                <w:sz w:val="24"/>
                <w:szCs w:val="24"/>
              </w:rPr>
              <w:br/>
              <w:t xml:space="preserve">w zależności </w:t>
            </w:r>
            <w:r w:rsidRPr="000822F0">
              <w:rPr>
                <w:rFonts w:cstheme="minorHAnsi"/>
                <w:sz w:val="24"/>
                <w:szCs w:val="24"/>
              </w:rPr>
              <w:br/>
              <w:t xml:space="preserve">od możliwości </w:t>
            </w:r>
            <w:r w:rsidRPr="000822F0">
              <w:rPr>
                <w:rFonts w:cstheme="minorHAnsi"/>
                <w:sz w:val="24"/>
                <w:szCs w:val="24"/>
              </w:rPr>
              <w:br/>
              <w:t xml:space="preserve">na posadzce </w:t>
            </w:r>
            <w:r w:rsidRPr="000822F0">
              <w:rPr>
                <w:rFonts w:cstheme="minorHAnsi"/>
                <w:sz w:val="24"/>
                <w:szCs w:val="24"/>
              </w:rPr>
              <w:br/>
              <w:t xml:space="preserve">(z wyznaczeniem granic działania systemu) </w:t>
            </w:r>
            <w:r w:rsidRPr="000822F0">
              <w:rPr>
                <w:rFonts w:cstheme="minorHAnsi"/>
                <w:sz w:val="24"/>
                <w:szCs w:val="24"/>
              </w:rPr>
              <w:br/>
              <w:t>lub stosując oznakowanie pionowe</w:t>
            </w:r>
          </w:p>
        </w:tc>
        <w:tc>
          <w:tcPr>
            <w:tcW w:w="1699" w:type="dxa"/>
          </w:tcPr>
          <w:p w14:paraId="485AF64E" w14:textId="77777777" w:rsidR="00713E22" w:rsidRPr="00200CE8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4A7DD3C" w14:textId="77777777" w:rsidR="00713E22" w:rsidRPr="00200CE8" w:rsidRDefault="00713E22" w:rsidP="006C7528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6DF2AE7" w14:textId="77777777" w:rsidR="00713E22" w:rsidRPr="00200CE8" w:rsidRDefault="00713E22" w:rsidP="000D22F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571BCF2" w14:textId="77777777" w:rsidR="006C2951" w:rsidRPr="00200CE8" w:rsidRDefault="006C2951" w:rsidP="006C2951">
      <w:pPr>
        <w:spacing w:after="0" w:line="360" w:lineRule="auto"/>
        <w:rPr>
          <w:rFonts w:cstheme="minorHAnsi"/>
          <w:sz w:val="24"/>
          <w:szCs w:val="24"/>
        </w:rPr>
      </w:pPr>
    </w:p>
    <w:p w14:paraId="276A7CC9" w14:textId="77777777" w:rsidR="006C2951" w:rsidRPr="00333D75" w:rsidRDefault="006C2951" w:rsidP="006C2951">
      <w:pPr>
        <w:spacing w:after="0" w:line="360" w:lineRule="auto"/>
        <w:rPr>
          <w:rFonts w:cstheme="minorHAnsi"/>
          <w:sz w:val="24"/>
          <w:szCs w:val="24"/>
        </w:rPr>
      </w:pPr>
    </w:p>
    <w:p w14:paraId="3B420203" w14:textId="77777777" w:rsidR="006C2951" w:rsidRPr="0040742F" w:rsidRDefault="006C2951" w:rsidP="006C2951">
      <w:pPr>
        <w:spacing w:after="0" w:line="360" w:lineRule="auto"/>
        <w:rPr>
          <w:rFonts w:cstheme="minorHAnsi"/>
          <w:sz w:val="24"/>
          <w:szCs w:val="24"/>
        </w:rPr>
      </w:pPr>
    </w:p>
    <w:p w14:paraId="6E540281" w14:textId="77777777" w:rsidR="006C2951" w:rsidRPr="0040742F" w:rsidRDefault="006C2951" w:rsidP="006C2951">
      <w:pPr>
        <w:spacing w:after="0" w:line="360" w:lineRule="auto"/>
        <w:rPr>
          <w:rFonts w:cstheme="minorHAnsi"/>
          <w:sz w:val="24"/>
          <w:szCs w:val="24"/>
        </w:rPr>
      </w:pPr>
      <w:r w:rsidRPr="0040742F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27F111C4" w14:textId="77777777" w:rsidR="006C2951" w:rsidRPr="0040742F" w:rsidRDefault="006C2951" w:rsidP="006C2951">
      <w:pPr>
        <w:spacing w:after="0" w:line="360" w:lineRule="auto"/>
        <w:rPr>
          <w:rFonts w:cstheme="minorHAnsi"/>
          <w:sz w:val="24"/>
          <w:szCs w:val="24"/>
        </w:rPr>
      </w:pPr>
      <w:r w:rsidRPr="0040742F">
        <w:rPr>
          <w:rFonts w:cstheme="minorHAnsi"/>
          <w:sz w:val="24"/>
          <w:szCs w:val="24"/>
        </w:rPr>
        <w:t xml:space="preserve">Data i podpis Osoby sporządzającej </w:t>
      </w:r>
    </w:p>
    <w:p w14:paraId="0EE6A9D7" w14:textId="77777777" w:rsidR="00BB13A5" w:rsidRPr="005744D4" w:rsidRDefault="00BB13A5" w:rsidP="005744D4">
      <w:pPr>
        <w:spacing w:after="0" w:line="360" w:lineRule="auto"/>
        <w:rPr>
          <w:rFonts w:cstheme="minorHAnsi"/>
          <w:sz w:val="24"/>
          <w:szCs w:val="24"/>
        </w:rPr>
      </w:pPr>
    </w:p>
    <w:p w14:paraId="420E4D82" w14:textId="77777777" w:rsidR="00814016" w:rsidRDefault="00814016"/>
    <w:sectPr w:rsidR="00814016" w:rsidSect="00761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3618" w14:textId="77777777" w:rsidR="008B2D74" w:rsidRDefault="008B2D74" w:rsidP="00814016">
      <w:pPr>
        <w:spacing w:after="0" w:line="240" w:lineRule="auto"/>
      </w:pPr>
      <w:r>
        <w:separator/>
      </w:r>
    </w:p>
  </w:endnote>
  <w:endnote w:type="continuationSeparator" w:id="0">
    <w:p w14:paraId="56295F57" w14:textId="77777777" w:rsidR="008B2D74" w:rsidRDefault="008B2D74" w:rsidP="0081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B411" w14:textId="77777777" w:rsidR="004E686B" w:rsidRDefault="004E68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598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E765F0" w14:textId="0B275A8F" w:rsidR="00A05A70" w:rsidRDefault="00A05A7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C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C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E85B3" w14:textId="0C07DF44" w:rsidR="00A05A70" w:rsidRPr="00333E9C" w:rsidRDefault="006C2951" w:rsidP="008F2934">
    <w:pPr>
      <w:pStyle w:val="Stopka"/>
      <w:spacing w:line="23" w:lineRule="atLeast"/>
      <w:rPr>
        <w:rFonts w:cstheme="minorHAnsi"/>
        <w:sz w:val="24"/>
        <w:szCs w:val="24"/>
      </w:rPr>
    </w:pPr>
    <w:r w:rsidRPr="00333E9C">
      <w:rPr>
        <w:rFonts w:cstheme="minorHAnsi"/>
        <w:sz w:val="24"/>
        <w:szCs w:val="24"/>
      </w:rPr>
      <w:t xml:space="preserve">Załącznik nr 2 do Audytu dostępności </w:t>
    </w:r>
    <w:r w:rsidR="006C7528">
      <w:rPr>
        <w:rFonts w:cstheme="minorHAnsi"/>
        <w:sz w:val="24"/>
        <w:szCs w:val="24"/>
      </w:rPr>
      <w:t>ex-</w:t>
    </w:r>
    <w:proofErr w:type="spellStart"/>
    <w:r w:rsidR="006C7528">
      <w:rPr>
        <w:rFonts w:cstheme="minorHAnsi"/>
        <w:sz w:val="24"/>
        <w:szCs w:val="24"/>
      </w:rPr>
      <w:t>ante</w:t>
    </w:r>
    <w:proofErr w:type="spellEnd"/>
    <w:r w:rsidR="006C7528">
      <w:rPr>
        <w:rFonts w:cstheme="minorHAnsi"/>
        <w:sz w:val="24"/>
        <w:szCs w:val="24"/>
      </w:rPr>
      <w:t xml:space="preserve"> </w:t>
    </w:r>
    <w:r w:rsidRPr="00333E9C">
      <w:rPr>
        <w:rFonts w:cstheme="minorHAnsi"/>
        <w:sz w:val="24"/>
        <w:szCs w:val="24"/>
      </w:rPr>
      <w:t xml:space="preserve">– </w:t>
    </w:r>
    <w:r w:rsidR="008F2934" w:rsidRPr="008F2934">
      <w:rPr>
        <w:rFonts w:cstheme="minorHAnsi"/>
        <w:sz w:val="24"/>
        <w:szCs w:val="24"/>
      </w:rPr>
      <w:t>Orientacja w budynku i przekaz informacji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6229" w14:textId="77777777" w:rsidR="004E686B" w:rsidRDefault="004E6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0E27" w14:textId="77777777" w:rsidR="008B2D74" w:rsidRDefault="008B2D74" w:rsidP="00814016">
      <w:pPr>
        <w:spacing w:after="0" w:line="240" w:lineRule="auto"/>
      </w:pPr>
      <w:r>
        <w:separator/>
      </w:r>
    </w:p>
  </w:footnote>
  <w:footnote w:type="continuationSeparator" w:id="0">
    <w:p w14:paraId="03F85AA2" w14:textId="77777777" w:rsidR="008B2D74" w:rsidRDefault="008B2D74" w:rsidP="00814016">
      <w:pPr>
        <w:spacing w:after="0" w:line="240" w:lineRule="auto"/>
      </w:pPr>
      <w:r>
        <w:continuationSeparator/>
      </w:r>
    </w:p>
  </w:footnote>
  <w:footnote w:id="1">
    <w:p w14:paraId="5B918E76" w14:textId="412DF6C8" w:rsidR="0074521C" w:rsidRPr="00746FB2" w:rsidRDefault="0074521C" w:rsidP="00746FB2">
      <w:pPr>
        <w:pStyle w:val="Tekstprzypisudolnego"/>
        <w:spacing w:line="23" w:lineRule="atLeast"/>
      </w:pPr>
      <w:r w:rsidRPr="0074521C">
        <w:rPr>
          <w:rStyle w:val="Odwoanieprzypisudolnego"/>
          <w:sz w:val="16"/>
          <w:szCs w:val="16"/>
        </w:rPr>
        <w:footnoteRef/>
      </w:r>
      <w:r w:rsidRPr="0074521C">
        <w:rPr>
          <w:sz w:val="16"/>
          <w:szCs w:val="16"/>
        </w:rPr>
        <w:t xml:space="preserve"> </w:t>
      </w:r>
      <w:r w:rsidRPr="00746FB2">
        <w:t>Na przykład powierzchni technicznych niedostępnych dla osób postronnych korzystających z obiektu</w:t>
      </w:r>
    </w:p>
  </w:footnote>
  <w:footnote w:id="2">
    <w:p w14:paraId="24690897" w14:textId="596BE990" w:rsidR="0074521C" w:rsidRPr="00746FB2" w:rsidRDefault="0074521C" w:rsidP="00746FB2">
      <w:pPr>
        <w:pStyle w:val="Tekstprzypisudolnego"/>
        <w:spacing w:line="23" w:lineRule="atLeast"/>
      </w:pPr>
      <w:r w:rsidRPr="00746FB2">
        <w:rPr>
          <w:rStyle w:val="Odwoanieprzypisudolnego"/>
        </w:rPr>
        <w:footnoteRef/>
      </w:r>
      <w:r w:rsidRPr="00746FB2">
        <w:t xml:space="preserve"> Pokazania wymagają tylko przestrzenie ogólnodostępne oraz drogi komunikacji pionowej i poziomej</w:t>
      </w:r>
    </w:p>
  </w:footnote>
  <w:footnote w:id="3">
    <w:p w14:paraId="6AB75FB9" w14:textId="57568E14" w:rsidR="0074521C" w:rsidRPr="0074521C" w:rsidRDefault="0074521C" w:rsidP="00746FB2">
      <w:pPr>
        <w:pStyle w:val="Tekstprzypisudolnego"/>
        <w:spacing w:line="23" w:lineRule="atLeast"/>
        <w:rPr>
          <w:sz w:val="16"/>
          <w:szCs w:val="16"/>
        </w:rPr>
      </w:pPr>
      <w:r w:rsidRPr="00746FB2">
        <w:rPr>
          <w:rStyle w:val="Odwoanieprzypisudolnego"/>
        </w:rPr>
        <w:footnoteRef/>
      </w:r>
      <w:r w:rsidRPr="00746FB2">
        <w:t xml:space="preserve"> Na przykład czerwone wypukłe pole</w:t>
      </w:r>
    </w:p>
  </w:footnote>
  <w:footnote w:id="4">
    <w:p w14:paraId="6B60B26F" w14:textId="1294437D" w:rsidR="00D42266" w:rsidRPr="00746FB2" w:rsidRDefault="00D42266" w:rsidP="00D42266">
      <w:pPr>
        <w:pStyle w:val="Tekstprzypisudolnego"/>
        <w:spacing w:line="360" w:lineRule="auto"/>
      </w:pPr>
      <w:r w:rsidRPr="00D42266">
        <w:rPr>
          <w:rStyle w:val="Odwoanieprzypisudolnego"/>
          <w:sz w:val="16"/>
          <w:szCs w:val="16"/>
        </w:rPr>
        <w:footnoteRef/>
      </w:r>
      <w:r w:rsidRPr="00D42266">
        <w:rPr>
          <w:sz w:val="16"/>
          <w:szCs w:val="16"/>
        </w:rPr>
        <w:t xml:space="preserve"> </w:t>
      </w:r>
      <w:r w:rsidRPr="00746FB2">
        <w:t>Na przykład układ toalety wraz z wyposażeniem</w:t>
      </w:r>
    </w:p>
  </w:footnote>
  <w:footnote w:id="5">
    <w:p w14:paraId="30062DB2" w14:textId="0F998C0E" w:rsidR="005E56C0" w:rsidRPr="00746FB2" w:rsidRDefault="005E56C0" w:rsidP="00746FB2">
      <w:pPr>
        <w:pStyle w:val="Tekstprzypisudolnego"/>
        <w:spacing w:line="23" w:lineRule="atLeast"/>
      </w:pPr>
      <w:r w:rsidRPr="00746FB2">
        <w:rPr>
          <w:rStyle w:val="Odwoanieprzypisudolnego"/>
        </w:rPr>
        <w:footnoteRef/>
      </w:r>
      <w:r w:rsidRPr="00746FB2">
        <w:t xml:space="preserve"> Jeśli jest to niemożliwe, wymagane jest stosowanie listew przypodłogowych lub cokołów w kontrastowym kolorze</w:t>
      </w:r>
    </w:p>
  </w:footnote>
  <w:footnote w:id="6">
    <w:p w14:paraId="1D8543D5" w14:textId="4DFB298C" w:rsidR="005E56C0" w:rsidRPr="00746FB2" w:rsidRDefault="005E56C0" w:rsidP="00746FB2">
      <w:pPr>
        <w:pStyle w:val="Tekstprzypisudolnego"/>
        <w:spacing w:line="23" w:lineRule="atLeast"/>
      </w:pPr>
      <w:r w:rsidRPr="00746FB2">
        <w:rPr>
          <w:rStyle w:val="Odwoanieprzypisudolnego"/>
        </w:rPr>
        <w:footnoteRef/>
      </w:r>
      <w:r w:rsidRPr="00746FB2">
        <w:t xml:space="preserve"> Na przykład przy pokonywaniu schodów</w:t>
      </w:r>
    </w:p>
  </w:footnote>
  <w:footnote w:id="7">
    <w:p w14:paraId="0188B669" w14:textId="1AA781E1" w:rsidR="005E56C0" w:rsidRPr="00746FB2" w:rsidRDefault="005E56C0" w:rsidP="00746FB2">
      <w:pPr>
        <w:pStyle w:val="Tekstprzypisudolnego"/>
        <w:spacing w:line="23" w:lineRule="atLeast"/>
      </w:pPr>
      <w:r w:rsidRPr="00746FB2">
        <w:rPr>
          <w:rStyle w:val="Odwoanieprzypisudolnego"/>
        </w:rPr>
        <w:footnoteRef/>
      </w:r>
      <w:r w:rsidRPr="00746FB2">
        <w:t xml:space="preserve"> Na przykład ciągi piesze o szerokości powyżej 4 metrów, place przydworcowe itp.</w:t>
      </w:r>
    </w:p>
  </w:footnote>
  <w:footnote w:id="8">
    <w:p w14:paraId="76203C8F" w14:textId="3FB0DB48" w:rsidR="005E56C0" w:rsidRPr="005E56C0" w:rsidRDefault="005E56C0" w:rsidP="005E56C0">
      <w:pPr>
        <w:pStyle w:val="Tekstprzypisudolnego"/>
        <w:spacing w:line="360" w:lineRule="auto"/>
        <w:rPr>
          <w:sz w:val="16"/>
          <w:szCs w:val="16"/>
        </w:rPr>
      </w:pPr>
      <w:r w:rsidRPr="00746FB2">
        <w:rPr>
          <w:rStyle w:val="Odwoanieprzypisudolnego"/>
        </w:rPr>
        <w:footnoteRef/>
      </w:r>
      <w:r w:rsidRPr="00746FB2">
        <w:t xml:space="preserve"> Optymalna wielkość wynosi 50 - 100 m2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830D" w14:textId="77777777" w:rsidR="004E686B" w:rsidRDefault="004E68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69F6" w14:textId="7054BC3D" w:rsidR="005744D4" w:rsidRDefault="005744D4" w:rsidP="005744D4">
    <w:pPr>
      <w:pStyle w:val="Nagwek"/>
      <w:tabs>
        <w:tab w:val="left" w:pos="142"/>
      </w:tabs>
    </w:pPr>
  </w:p>
  <w:p w14:paraId="3822B8E3" w14:textId="39FBE839" w:rsidR="005744D4" w:rsidRPr="005744D4" w:rsidRDefault="005744D4" w:rsidP="005744D4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4B68" w14:textId="2A3ED7BB" w:rsidR="004E686B" w:rsidRDefault="004E686B" w:rsidP="004E686B">
    <w:pPr>
      <w:pStyle w:val="Nagwek"/>
      <w:ind w:left="-426"/>
    </w:pPr>
    <w:r>
      <w:rPr>
        <w:noProof/>
      </w:rPr>
      <w:drawing>
        <wp:inline distT="0" distB="0" distL="0" distR="0" wp14:anchorId="6004E2B6" wp14:editId="608FDB32">
          <wp:extent cx="6120765" cy="865505"/>
          <wp:effectExtent l="0" t="0" r="0" b="0"/>
          <wp:docPr id="604640238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40238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83A"/>
    <w:multiLevelType w:val="hybridMultilevel"/>
    <w:tmpl w:val="2AE8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2F1C"/>
    <w:multiLevelType w:val="hybridMultilevel"/>
    <w:tmpl w:val="98E4CBAE"/>
    <w:lvl w:ilvl="0" w:tplc="D758E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440D"/>
    <w:multiLevelType w:val="hybridMultilevel"/>
    <w:tmpl w:val="F366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06F81"/>
    <w:multiLevelType w:val="hybridMultilevel"/>
    <w:tmpl w:val="FE66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74374"/>
    <w:multiLevelType w:val="hybridMultilevel"/>
    <w:tmpl w:val="15500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02993">
    <w:abstractNumId w:val="0"/>
  </w:num>
  <w:num w:numId="2" w16cid:durableId="841160693">
    <w:abstractNumId w:val="4"/>
  </w:num>
  <w:num w:numId="3" w16cid:durableId="487986269">
    <w:abstractNumId w:val="2"/>
  </w:num>
  <w:num w:numId="4" w16cid:durableId="1547375570">
    <w:abstractNumId w:val="3"/>
  </w:num>
  <w:num w:numId="5" w16cid:durableId="105712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16"/>
    <w:rsid w:val="000004AC"/>
    <w:rsid w:val="00000A6D"/>
    <w:rsid w:val="00002221"/>
    <w:rsid w:val="00003BA7"/>
    <w:rsid w:val="00013C01"/>
    <w:rsid w:val="00021CF4"/>
    <w:rsid w:val="00026D14"/>
    <w:rsid w:val="00026DBC"/>
    <w:rsid w:val="000822F0"/>
    <w:rsid w:val="0008420B"/>
    <w:rsid w:val="00100219"/>
    <w:rsid w:val="00126669"/>
    <w:rsid w:val="0017381B"/>
    <w:rsid w:val="00177188"/>
    <w:rsid w:val="00185787"/>
    <w:rsid w:val="001B3453"/>
    <w:rsid w:val="001F741F"/>
    <w:rsid w:val="00200CE8"/>
    <w:rsid w:val="00221140"/>
    <w:rsid w:val="002663D7"/>
    <w:rsid w:val="00297034"/>
    <w:rsid w:val="002A5632"/>
    <w:rsid w:val="002D2124"/>
    <w:rsid w:val="00333D75"/>
    <w:rsid w:val="00333E9C"/>
    <w:rsid w:val="00341EC1"/>
    <w:rsid w:val="00345CC1"/>
    <w:rsid w:val="00367CBE"/>
    <w:rsid w:val="00373BAA"/>
    <w:rsid w:val="00375A79"/>
    <w:rsid w:val="0038250B"/>
    <w:rsid w:val="004579DC"/>
    <w:rsid w:val="00480F49"/>
    <w:rsid w:val="004C4231"/>
    <w:rsid w:val="004C56AA"/>
    <w:rsid w:val="004D5F1F"/>
    <w:rsid w:val="004E1E81"/>
    <w:rsid w:val="004E686B"/>
    <w:rsid w:val="005730E3"/>
    <w:rsid w:val="005744D4"/>
    <w:rsid w:val="00584572"/>
    <w:rsid w:val="005C357E"/>
    <w:rsid w:val="005D2EB5"/>
    <w:rsid w:val="005E16A1"/>
    <w:rsid w:val="005E1D92"/>
    <w:rsid w:val="005E56C0"/>
    <w:rsid w:val="006032CB"/>
    <w:rsid w:val="006C2951"/>
    <w:rsid w:val="006C7528"/>
    <w:rsid w:val="00713E22"/>
    <w:rsid w:val="0074521C"/>
    <w:rsid w:val="00745F43"/>
    <w:rsid w:val="00746FB2"/>
    <w:rsid w:val="00761687"/>
    <w:rsid w:val="007669A3"/>
    <w:rsid w:val="007713F3"/>
    <w:rsid w:val="007A4B1C"/>
    <w:rsid w:val="007F5C54"/>
    <w:rsid w:val="0080438D"/>
    <w:rsid w:val="00814016"/>
    <w:rsid w:val="00831A1B"/>
    <w:rsid w:val="008521CF"/>
    <w:rsid w:val="008864AA"/>
    <w:rsid w:val="008B2D74"/>
    <w:rsid w:val="008F2934"/>
    <w:rsid w:val="00903B37"/>
    <w:rsid w:val="009628BD"/>
    <w:rsid w:val="00962AED"/>
    <w:rsid w:val="009A6B04"/>
    <w:rsid w:val="009B3747"/>
    <w:rsid w:val="009B4E56"/>
    <w:rsid w:val="009B5E98"/>
    <w:rsid w:val="009D74FC"/>
    <w:rsid w:val="00A05A70"/>
    <w:rsid w:val="00A569B8"/>
    <w:rsid w:val="00A63FB8"/>
    <w:rsid w:val="00A71A5F"/>
    <w:rsid w:val="00AC0B59"/>
    <w:rsid w:val="00AC1D3A"/>
    <w:rsid w:val="00B0737A"/>
    <w:rsid w:val="00B07CED"/>
    <w:rsid w:val="00BA56AD"/>
    <w:rsid w:val="00BB13A5"/>
    <w:rsid w:val="00CA2804"/>
    <w:rsid w:val="00D02654"/>
    <w:rsid w:val="00D06146"/>
    <w:rsid w:val="00D2438A"/>
    <w:rsid w:val="00D42266"/>
    <w:rsid w:val="00D56E97"/>
    <w:rsid w:val="00D6744D"/>
    <w:rsid w:val="00DF55DC"/>
    <w:rsid w:val="00E31A68"/>
    <w:rsid w:val="00E913DB"/>
    <w:rsid w:val="00EC4721"/>
    <w:rsid w:val="00ED1C27"/>
    <w:rsid w:val="00EE641D"/>
    <w:rsid w:val="00EF0396"/>
    <w:rsid w:val="00F21A00"/>
    <w:rsid w:val="00F46AD2"/>
    <w:rsid w:val="00F7223C"/>
    <w:rsid w:val="00F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6807E"/>
  <w15:chartTrackingRefBased/>
  <w15:docId w15:val="{33E0977C-7B96-4ECB-9050-E321ADA7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E9C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6E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A70"/>
  </w:style>
  <w:style w:type="paragraph" w:styleId="Stopka">
    <w:name w:val="footer"/>
    <w:basedOn w:val="Normalny"/>
    <w:link w:val="StopkaZnak"/>
    <w:uiPriority w:val="99"/>
    <w:unhideWhenUsed/>
    <w:rsid w:val="00A0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A70"/>
  </w:style>
  <w:style w:type="paragraph" w:styleId="Poprawka">
    <w:name w:val="Revision"/>
    <w:hidden/>
    <w:uiPriority w:val="99"/>
    <w:semiHidden/>
    <w:rsid w:val="00A63FB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33E9C"/>
    <w:rPr>
      <w:rFonts w:ascii="Calibri" w:eastAsiaTheme="majorEastAsia" w:hAnsi="Calibr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2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2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2445-6EFC-43A4-9605-FD049DFC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2 orientacja w budynku i przekaz informacji</vt:lpstr>
    </vt:vector>
  </TitlesOfParts>
  <Company>Bank Gospodarstwa Krajowego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orientacja w budynku i przekaz informacji</dc:title>
  <dc:subject/>
  <dc:creator>Iwona Basikowska-Kremska</dc:creator>
  <cp:keywords/>
  <dc:description/>
  <cp:lastModifiedBy>Agnieszka Jabłońska</cp:lastModifiedBy>
  <cp:revision>63</cp:revision>
  <dcterms:created xsi:type="dcterms:W3CDTF">2023-10-18T13:27:00Z</dcterms:created>
  <dcterms:modified xsi:type="dcterms:W3CDTF">2026-03-12T11:07:00Z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2023-05-22T09:25:34Z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b655f663-517b-4d55-9a30-49e94dee5756</vt:lpwstr>
  </property>
  <property fmtid="{D5CDD505-2E9C-101B-9397-08002B2CF9AE}" pid="8" name="MSIP_Label_c668bcff-e2d1-47e2-adc1-b3354af02961_ContentBits">
    <vt:lpwstr>0</vt:lpwstr>
  </property>
</Properties>
</file>