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A046" w14:textId="77777777" w:rsidR="002E5BD4" w:rsidRDefault="002E5BD4" w:rsidP="002E5BD4">
      <w:pPr>
        <w:autoSpaceDE w:val="0"/>
        <w:autoSpaceDN w:val="0"/>
        <w:adjustRightInd w:val="0"/>
        <w:jc w:val="right"/>
        <w:rPr>
          <w:rFonts w:ascii="Calibri-Bold" w:hAnsi="Calibri-Bold" w:cs="Calibri-Bold"/>
          <w:i/>
          <w:iCs/>
          <w:sz w:val="16"/>
          <w:szCs w:val="16"/>
        </w:rPr>
      </w:pPr>
      <w:r>
        <w:rPr>
          <w:rFonts w:ascii="Calibri-Bold" w:hAnsi="Calibri-Bold" w:cs="Calibri-Bold"/>
          <w:i/>
          <w:iCs/>
          <w:sz w:val="16"/>
          <w:szCs w:val="16"/>
        </w:rPr>
        <w:t>Zał. nr 2 do wniosku</w:t>
      </w:r>
    </w:p>
    <w:p w14:paraId="31622FD1" w14:textId="77777777" w:rsidR="002B2CB3" w:rsidRPr="00C54017" w:rsidRDefault="002B2CB3" w:rsidP="002B2CB3">
      <w:pPr>
        <w:jc w:val="right"/>
        <w:rPr>
          <w:rFonts w:asciiTheme="minorHAnsi" w:hAnsiTheme="minorHAnsi" w:cstheme="minorHAnsi"/>
          <w:spacing w:val="1"/>
          <w:sz w:val="22"/>
          <w:szCs w:val="22"/>
        </w:rPr>
      </w:pPr>
    </w:p>
    <w:p w14:paraId="6DA8A6FF" w14:textId="77777777" w:rsidR="002E5BD4" w:rsidRDefault="002E5BD4" w:rsidP="002B2CB3">
      <w:pPr>
        <w:jc w:val="center"/>
        <w:rPr>
          <w:rFonts w:asciiTheme="minorHAnsi" w:hAnsiTheme="minorHAnsi" w:cstheme="minorHAnsi"/>
          <w:b/>
          <w:bCs/>
          <w:sz w:val="22"/>
          <w:szCs w:val="22"/>
        </w:rPr>
      </w:pPr>
    </w:p>
    <w:p w14:paraId="1ED13CAB" w14:textId="53EE07A8" w:rsidR="002B2CB3" w:rsidRPr="00C54017" w:rsidRDefault="002B2CB3" w:rsidP="002B2CB3">
      <w:pPr>
        <w:jc w:val="center"/>
        <w:rPr>
          <w:rFonts w:asciiTheme="minorHAnsi" w:hAnsiTheme="minorHAnsi" w:cstheme="minorHAnsi"/>
          <w:b/>
          <w:bCs/>
          <w:sz w:val="22"/>
          <w:szCs w:val="22"/>
        </w:rPr>
      </w:pPr>
      <w:r w:rsidRPr="00C54017">
        <w:rPr>
          <w:rFonts w:asciiTheme="minorHAnsi" w:hAnsiTheme="minorHAnsi" w:cstheme="minorHAnsi"/>
          <w:b/>
          <w:bCs/>
          <w:sz w:val="22"/>
          <w:szCs w:val="22"/>
        </w:rPr>
        <w:t>KLAUZULA INFORMACYJNA</w:t>
      </w:r>
    </w:p>
    <w:p w14:paraId="5C113A7F" w14:textId="4A5828BF" w:rsidR="002B2CB3" w:rsidRPr="00C54017" w:rsidRDefault="002B2CB3" w:rsidP="002B2CB3">
      <w:pPr>
        <w:jc w:val="center"/>
        <w:rPr>
          <w:rFonts w:asciiTheme="minorHAnsi" w:hAnsiTheme="minorHAnsi" w:cstheme="minorHAnsi"/>
          <w:b/>
          <w:bCs/>
          <w:sz w:val="22"/>
          <w:szCs w:val="22"/>
        </w:rPr>
      </w:pPr>
      <w:r w:rsidRPr="00C54017">
        <w:rPr>
          <w:rFonts w:asciiTheme="minorHAnsi" w:hAnsiTheme="minorHAnsi" w:cstheme="minorHAnsi"/>
          <w:b/>
          <w:bCs/>
          <w:color w:val="000000"/>
          <w:sz w:val="22"/>
          <w:szCs w:val="22"/>
        </w:rPr>
        <w:t>dla Wnioskodawcy</w:t>
      </w:r>
      <w:r w:rsidR="0013519A">
        <w:rPr>
          <w:rFonts w:asciiTheme="minorHAnsi" w:hAnsiTheme="minorHAnsi" w:cstheme="minorHAnsi"/>
          <w:b/>
          <w:bCs/>
          <w:color w:val="000000"/>
          <w:sz w:val="22"/>
          <w:szCs w:val="22"/>
        </w:rPr>
        <w:t>/Poręczyciela</w:t>
      </w:r>
    </w:p>
    <w:p w14:paraId="1BFDF3D4" w14:textId="77777777" w:rsidR="002B2CB3" w:rsidRPr="00C54017" w:rsidRDefault="002B2CB3" w:rsidP="002B2CB3">
      <w:pPr>
        <w:jc w:val="center"/>
        <w:rPr>
          <w:rFonts w:asciiTheme="minorHAnsi" w:hAnsiTheme="minorHAnsi" w:cstheme="minorHAnsi"/>
          <w:sz w:val="22"/>
          <w:szCs w:val="22"/>
        </w:rPr>
      </w:pPr>
      <w:r w:rsidRPr="00C54017">
        <w:rPr>
          <w:rFonts w:asciiTheme="minorHAnsi" w:hAnsiTheme="minorHAnsi" w:cstheme="minorHAnsi"/>
          <w:b/>
          <w:bCs/>
          <w:sz w:val="22"/>
          <w:szCs w:val="22"/>
        </w:rPr>
        <w:t>otrzymywana na dzień złożenia Wniosku o pożyczkę</w:t>
      </w:r>
    </w:p>
    <w:p w14:paraId="787FCFBF" w14:textId="77777777" w:rsidR="002B2CB3" w:rsidRPr="00C54017" w:rsidRDefault="002B2CB3" w:rsidP="002B2CB3">
      <w:pPr>
        <w:ind w:left="708"/>
        <w:jc w:val="both"/>
        <w:rPr>
          <w:rFonts w:asciiTheme="minorHAnsi" w:hAnsiTheme="minorHAnsi" w:cstheme="minorHAnsi"/>
          <w:color w:val="000000"/>
          <w:sz w:val="22"/>
          <w:szCs w:val="22"/>
        </w:rPr>
      </w:pPr>
    </w:p>
    <w:p w14:paraId="5A51DA61" w14:textId="77777777" w:rsidR="002B2CB3" w:rsidRPr="00C54017" w:rsidRDefault="002B2CB3" w:rsidP="002B2CB3">
      <w:pPr>
        <w:pStyle w:val="Tekstpodstawowy"/>
        <w:spacing w:after="0"/>
        <w:ind w:right="-1"/>
        <w:jc w:val="both"/>
        <w:rPr>
          <w:rFonts w:asciiTheme="minorHAnsi" w:hAnsiTheme="minorHAnsi" w:cstheme="minorHAnsi"/>
          <w:w w:val="90"/>
          <w:sz w:val="22"/>
          <w:szCs w:val="22"/>
        </w:rPr>
      </w:pPr>
    </w:p>
    <w:p w14:paraId="1133AF28" w14:textId="557B7394" w:rsidR="002B2CB3" w:rsidRPr="00C54017" w:rsidRDefault="002B2CB3" w:rsidP="00F26453">
      <w:pPr>
        <w:pStyle w:val="Tekstpodstawowy"/>
        <w:jc w:val="both"/>
        <w:rPr>
          <w:rFonts w:asciiTheme="minorHAnsi" w:hAnsiTheme="minorHAnsi" w:cstheme="minorHAnsi"/>
          <w:w w:val="90"/>
          <w:sz w:val="22"/>
          <w:szCs w:val="22"/>
        </w:rPr>
      </w:pPr>
      <w:r w:rsidRPr="00C54017">
        <w:rPr>
          <w:rFonts w:asciiTheme="minorHAnsi" w:hAnsiTheme="minorHAnsi" w:cstheme="minorHAnsi"/>
          <w:w w:val="90"/>
          <w:sz w:val="22"/>
          <w:szCs w:val="22"/>
        </w:rPr>
        <w:t xml:space="preserve">W związku z ubieganiem się o wsparcie w ramach </w:t>
      </w:r>
      <w:r w:rsidR="00D0152F" w:rsidRPr="00C54017">
        <w:rPr>
          <w:rFonts w:asciiTheme="minorHAnsi" w:hAnsiTheme="minorHAnsi" w:cstheme="minorHAnsi"/>
          <w:w w:val="90"/>
          <w:sz w:val="22"/>
          <w:szCs w:val="22"/>
        </w:rPr>
        <w:t>produktu</w:t>
      </w:r>
      <w:r w:rsidRPr="00C54017">
        <w:rPr>
          <w:rFonts w:asciiTheme="minorHAnsi" w:hAnsiTheme="minorHAnsi" w:cstheme="minorHAnsi"/>
          <w:w w:val="90"/>
          <w:sz w:val="22"/>
          <w:szCs w:val="22"/>
        </w:rPr>
        <w:t xml:space="preserve"> finansowego pod nazwą „Pożyczka Innowacyjna”, realizowanego w projekcie </w:t>
      </w:r>
      <w:r w:rsidR="00D0152F" w:rsidRPr="00C54017">
        <w:rPr>
          <w:rFonts w:asciiTheme="minorHAnsi" w:hAnsiTheme="minorHAnsi" w:cstheme="minorHAnsi"/>
          <w:color w:val="000000" w:themeColor="text1"/>
          <w:sz w:val="22"/>
          <w:szCs w:val="22"/>
        </w:rPr>
        <w:t xml:space="preserve">RPO WSL 2007-2013 </w:t>
      </w:r>
      <w:r w:rsidRPr="00C54017">
        <w:rPr>
          <w:rFonts w:asciiTheme="minorHAnsi" w:hAnsiTheme="minorHAnsi" w:cstheme="minorHAnsi"/>
          <w:w w:val="90"/>
          <w:sz w:val="22"/>
          <w:szCs w:val="22"/>
        </w:rPr>
        <w:t xml:space="preserve">(zwanym dalej Projektem) oferowanego przez </w:t>
      </w:r>
      <w:r w:rsidR="00D0152F" w:rsidRPr="00C54017">
        <w:rPr>
          <w:rFonts w:asciiTheme="minorHAnsi" w:hAnsiTheme="minorHAnsi" w:cstheme="minorHAnsi"/>
          <w:w w:val="90"/>
          <w:sz w:val="22"/>
          <w:szCs w:val="22"/>
        </w:rPr>
        <w:t>Pośrednika</w:t>
      </w:r>
      <w:r w:rsidRPr="00C54017">
        <w:rPr>
          <w:rFonts w:asciiTheme="minorHAnsi" w:hAnsiTheme="minorHAnsi" w:cstheme="minorHAnsi"/>
          <w:w w:val="90"/>
          <w:sz w:val="22"/>
          <w:szCs w:val="22"/>
        </w:rPr>
        <w:t xml:space="preserve"> </w:t>
      </w:r>
      <w:r w:rsidR="00D0152F" w:rsidRPr="00C54017">
        <w:rPr>
          <w:rFonts w:asciiTheme="minorHAnsi" w:hAnsiTheme="minorHAnsi" w:cstheme="minorHAnsi"/>
          <w:w w:val="90"/>
          <w:sz w:val="22"/>
          <w:szCs w:val="22"/>
        </w:rPr>
        <w:t>Finansowego</w:t>
      </w:r>
      <w:r w:rsidRPr="00C54017">
        <w:rPr>
          <w:rFonts w:asciiTheme="minorHAnsi" w:hAnsiTheme="minorHAnsi" w:cstheme="minorHAnsi"/>
          <w:w w:val="90"/>
          <w:sz w:val="22"/>
          <w:szCs w:val="22"/>
        </w:rPr>
        <w:t xml:space="preserve"> Polską Fundację Przedsiębiorczości (zwanego dalej </w:t>
      </w:r>
      <w:r w:rsidR="00D0152F" w:rsidRPr="00C54017">
        <w:rPr>
          <w:rFonts w:asciiTheme="minorHAnsi" w:hAnsiTheme="minorHAnsi" w:cstheme="minorHAnsi"/>
          <w:w w:val="90"/>
          <w:sz w:val="22"/>
          <w:szCs w:val="22"/>
        </w:rPr>
        <w:t>Pośrednikiem</w:t>
      </w:r>
      <w:r w:rsidRPr="00C54017">
        <w:rPr>
          <w:rFonts w:asciiTheme="minorHAnsi" w:hAnsiTheme="minorHAnsi" w:cstheme="minorHAnsi"/>
          <w:w w:val="90"/>
          <w:sz w:val="22"/>
          <w:szCs w:val="22"/>
        </w:rPr>
        <w:t xml:space="preserve"> </w:t>
      </w:r>
      <w:r w:rsidR="00D0152F" w:rsidRPr="00C54017">
        <w:rPr>
          <w:rFonts w:asciiTheme="minorHAnsi" w:hAnsiTheme="minorHAnsi" w:cstheme="minorHAnsi"/>
          <w:w w:val="90"/>
          <w:sz w:val="22"/>
          <w:szCs w:val="22"/>
        </w:rPr>
        <w:t>Finansowym</w:t>
      </w:r>
      <w:r w:rsidRPr="00C54017">
        <w:rPr>
          <w:rFonts w:asciiTheme="minorHAnsi" w:hAnsiTheme="minorHAnsi" w:cstheme="minorHAnsi"/>
          <w:w w:val="90"/>
          <w:sz w:val="22"/>
          <w:szCs w:val="22"/>
        </w:rPr>
        <w:t>), informujemy, że:</w:t>
      </w:r>
    </w:p>
    <w:p w14:paraId="2BE4578C" w14:textId="77777777" w:rsidR="00D0152F" w:rsidRPr="00C54017" w:rsidRDefault="00D0152F" w:rsidP="00F26453">
      <w:pPr>
        <w:pStyle w:val="Akapitzlist"/>
        <w:widowControl w:val="0"/>
        <w:numPr>
          <w:ilvl w:val="0"/>
          <w:numId w:val="1"/>
        </w:numPr>
        <w:tabs>
          <w:tab w:val="left" w:pos="284"/>
        </w:tabs>
        <w:autoSpaceDE w:val="0"/>
        <w:autoSpaceDN w:val="0"/>
        <w:spacing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Administratorem Państwa danych osobowych jest Śląski Fundusz Rozwoju Spółka z ograniczoną odpowiedzialnością z siedzibą w Katowicach, 40-599 Katowice, przy ul. Żeliwnej 38.</w:t>
      </w:r>
    </w:p>
    <w:p w14:paraId="223179C1" w14:textId="77777777" w:rsidR="00D0152F" w:rsidRPr="00C54017" w:rsidRDefault="00D0152F" w:rsidP="00D0152F">
      <w:pPr>
        <w:pStyle w:val="Akapitzlist"/>
        <w:widowControl w:val="0"/>
        <w:tabs>
          <w:tab w:val="left" w:pos="284"/>
        </w:tabs>
        <w:autoSpaceDE w:val="0"/>
        <w:autoSpaceDN w:val="0"/>
        <w:spacing w:after="120"/>
        <w:ind w:left="284"/>
        <w:jc w:val="both"/>
        <w:rPr>
          <w:rFonts w:asciiTheme="minorHAnsi" w:hAnsiTheme="minorHAnsi" w:cstheme="minorHAnsi"/>
          <w:sz w:val="22"/>
          <w:szCs w:val="22"/>
        </w:rPr>
      </w:pPr>
      <w:r w:rsidRPr="00C54017">
        <w:rPr>
          <w:rFonts w:asciiTheme="minorHAnsi" w:hAnsiTheme="minorHAnsi" w:cstheme="minorHAnsi"/>
          <w:sz w:val="22"/>
          <w:szCs w:val="22"/>
        </w:rPr>
        <w:t xml:space="preserve">Dane kontaktowe Administratora w sprawach dotyczących ochrony danych osobowych: </w:t>
      </w:r>
    </w:p>
    <w:p w14:paraId="77CBB12A" w14:textId="4042F993" w:rsidR="00D0152F" w:rsidRPr="00C54017" w:rsidRDefault="00D0152F" w:rsidP="00D0152F">
      <w:pPr>
        <w:pStyle w:val="Akapitzlist"/>
        <w:widowControl w:val="0"/>
        <w:tabs>
          <w:tab w:val="left" w:pos="284"/>
        </w:tabs>
        <w:autoSpaceDE w:val="0"/>
        <w:autoSpaceDN w:val="0"/>
        <w:spacing w:after="120"/>
        <w:ind w:left="284"/>
        <w:jc w:val="both"/>
        <w:rPr>
          <w:rFonts w:asciiTheme="minorHAnsi" w:hAnsiTheme="minorHAnsi" w:cstheme="minorHAnsi"/>
          <w:sz w:val="22"/>
          <w:szCs w:val="22"/>
          <w:lang w:val="en-US"/>
        </w:rPr>
      </w:pPr>
      <w:r w:rsidRPr="00C54017">
        <w:rPr>
          <w:rFonts w:asciiTheme="minorHAnsi" w:hAnsiTheme="minorHAnsi" w:cstheme="minorHAnsi"/>
          <w:sz w:val="22"/>
          <w:szCs w:val="22"/>
          <w:lang w:val="en-US"/>
        </w:rPr>
        <w:t xml:space="preserve">email: </w:t>
      </w:r>
      <w:hyperlink r:id="rId8" w:history="1">
        <w:r w:rsidRPr="00C54017">
          <w:rPr>
            <w:rStyle w:val="Hipercze"/>
            <w:rFonts w:asciiTheme="minorHAnsi" w:hAnsiTheme="minorHAnsi" w:cstheme="minorHAnsi"/>
            <w:sz w:val="22"/>
            <w:szCs w:val="22"/>
            <w:lang w:val="en-US"/>
          </w:rPr>
          <w:t>kontakt@sfr-slaskie.pl</w:t>
        </w:r>
      </w:hyperlink>
    </w:p>
    <w:p w14:paraId="4D7C078C" w14:textId="77777777" w:rsidR="00631FFB" w:rsidRPr="00C54017" w:rsidRDefault="00D0152F" w:rsidP="00631FFB">
      <w:pPr>
        <w:pStyle w:val="Akapitzlist"/>
        <w:widowControl w:val="0"/>
        <w:tabs>
          <w:tab w:val="left" w:pos="284"/>
        </w:tabs>
        <w:autoSpaceDE w:val="0"/>
        <w:autoSpaceDN w:val="0"/>
        <w:spacing w:after="120"/>
        <w:ind w:left="284"/>
        <w:jc w:val="both"/>
        <w:rPr>
          <w:rFonts w:asciiTheme="minorHAnsi" w:hAnsiTheme="minorHAnsi" w:cstheme="minorHAnsi"/>
          <w:sz w:val="22"/>
          <w:szCs w:val="22"/>
          <w:lang w:val="en-US"/>
        </w:rPr>
      </w:pPr>
      <w:r w:rsidRPr="00C54017">
        <w:rPr>
          <w:rFonts w:asciiTheme="minorHAnsi" w:hAnsiTheme="minorHAnsi" w:cstheme="minorHAnsi"/>
          <w:sz w:val="22"/>
          <w:szCs w:val="22"/>
          <w:lang w:val="en-US"/>
        </w:rPr>
        <w:t xml:space="preserve">tel. +48 798 743 073. </w:t>
      </w:r>
    </w:p>
    <w:p w14:paraId="087E6978" w14:textId="260E5139" w:rsidR="00631FFB" w:rsidRPr="00C54017" w:rsidRDefault="00631FFB" w:rsidP="00631FFB">
      <w:pPr>
        <w:pStyle w:val="Akapitzlist"/>
        <w:widowControl w:val="0"/>
        <w:numPr>
          <w:ilvl w:val="0"/>
          <w:numId w:val="1"/>
        </w:numPr>
        <w:tabs>
          <w:tab w:val="left" w:pos="284"/>
        </w:tabs>
        <w:autoSpaceDE w:val="0"/>
        <w:autoSpaceDN w:val="0"/>
        <w:spacing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Administrator na mocy Porozumienia w sprawie zasad powierzenia przetwarzania danych osobowych powierzył przetwarzanie Państwa danych Polskiej Fundacji Przedsiębiorczości z siedzibą w Szczecinie przy ul. Monte Cassino 32, 70-466 Szczecin (dalej także jako PFP).</w:t>
      </w:r>
    </w:p>
    <w:p w14:paraId="08A72625" w14:textId="3716E3CF" w:rsidR="00631FFB" w:rsidRPr="00C54017" w:rsidRDefault="00631FFB" w:rsidP="00631FFB">
      <w:pPr>
        <w:pStyle w:val="Akapitzlist"/>
        <w:widowControl w:val="0"/>
        <w:tabs>
          <w:tab w:val="left" w:pos="284"/>
        </w:tabs>
        <w:autoSpaceDE w:val="0"/>
        <w:autoSpaceDN w:val="0"/>
        <w:spacing w:after="120"/>
        <w:ind w:left="284"/>
        <w:jc w:val="both"/>
        <w:rPr>
          <w:rFonts w:asciiTheme="minorHAnsi" w:hAnsiTheme="minorHAnsi" w:cstheme="minorHAnsi"/>
          <w:sz w:val="22"/>
          <w:szCs w:val="22"/>
        </w:rPr>
      </w:pPr>
      <w:r w:rsidRPr="00C54017">
        <w:rPr>
          <w:rFonts w:asciiTheme="minorHAnsi" w:hAnsiTheme="minorHAnsi" w:cstheme="minorHAnsi"/>
          <w:sz w:val="22"/>
          <w:szCs w:val="22"/>
        </w:rPr>
        <w:t xml:space="preserve">Dane kontaktowe PFP w sprawach dotyczących ochrony danych osobowych: </w:t>
      </w:r>
    </w:p>
    <w:p w14:paraId="0F6F1A8F" w14:textId="1E28C7CF" w:rsidR="00631FFB" w:rsidRPr="00C54017" w:rsidRDefault="00631FFB" w:rsidP="00631FFB">
      <w:pPr>
        <w:pStyle w:val="Akapitzlist"/>
        <w:widowControl w:val="0"/>
        <w:tabs>
          <w:tab w:val="left" w:pos="284"/>
        </w:tabs>
        <w:autoSpaceDE w:val="0"/>
        <w:autoSpaceDN w:val="0"/>
        <w:spacing w:after="120"/>
        <w:ind w:left="284"/>
        <w:jc w:val="both"/>
        <w:rPr>
          <w:rFonts w:asciiTheme="minorHAnsi" w:hAnsiTheme="minorHAnsi" w:cstheme="minorHAnsi"/>
          <w:sz w:val="22"/>
          <w:szCs w:val="22"/>
          <w:lang w:val="en-US"/>
        </w:rPr>
      </w:pPr>
      <w:r w:rsidRPr="00C54017">
        <w:rPr>
          <w:rFonts w:asciiTheme="minorHAnsi" w:hAnsiTheme="minorHAnsi" w:cstheme="minorHAnsi"/>
          <w:sz w:val="22"/>
          <w:szCs w:val="22"/>
          <w:lang w:val="en-US"/>
        </w:rPr>
        <w:t xml:space="preserve">email: </w:t>
      </w:r>
      <w:hyperlink r:id="rId9" w:history="1">
        <w:r w:rsidRPr="00C54017">
          <w:rPr>
            <w:rStyle w:val="Hipercze"/>
            <w:rFonts w:asciiTheme="minorHAnsi" w:hAnsiTheme="minorHAnsi" w:cstheme="minorHAnsi"/>
            <w:sz w:val="22"/>
            <w:szCs w:val="22"/>
            <w:lang w:val="en-US"/>
          </w:rPr>
          <w:t>iod@pfp.com.pl</w:t>
        </w:r>
      </w:hyperlink>
    </w:p>
    <w:p w14:paraId="68BBFC3A" w14:textId="0B2E516B" w:rsidR="00631FFB" w:rsidRPr="00C54017" w:rsidRDefault="00631FFB" w:rsidP="00631FFB">
      <w:pPr>
        <w:widowControl w:val="0"/>
        <w:tabs>
          <w:tab w:val="left" w:pos="284"/>
        </w:tabs>
        <w:autoSpaceDE w:val="0"/>
        <w:autoSpaceDN w:val="0"/>
        <w:spacing w:after="120"/>
        <w:jc w:val="both"/>
        <w:rPr>
          <w:rFonts w:asciiTheme="minorHAnsi" w:hAnsiTheme="minorHAnsi" w:cstheme="minorHAnsi"/>
          <w:sz w:val="22"/>
          <w:szCs w:val="22"/>
          <w:lang w:val="en-US"/>
        </w:rPr>
      </w:pPr>
      <w:r w:rsidRPr="00C54017">
        <w:rPr>
          <w:rFonts w:asciiTheme="minorHAnsi" w:hAnsiTheme="minorHAnsi" w:cstheme="minorHAnsi"/>
          <w:sz w:val="22"/>
          <w:szCs w:val="22"/>
          <w:lang w:val="en-US"/>
        </w:rPr>
        <w:tab/>
        <w:t xml:space="preserve">tel. +48 91 312 92 16 </w:t>
      </w:r>
    </w:p>
    <w:p w14:paraId="43DFCB8E" w14:textId="05899727" w:rsidR="002B2CB3" w:rsidRPr="00C54017" w:rsidRDefault="00631FFB" w:rsidP="002B2CB3">
      <w:pPr>
        <w:pStyle w:val="Akapitzlist"/>
        <w:widowControl w:val="0"/>
        <w:numPr>
          <w:ilvl w:val="0"/>
          <w:numId w:val="1"/>
        </w:numPr>
        <w:tabs>
          <w:tab w:val="left" w:pos="284"/>
        </w:tabs>
        <w:autoSpaceDE w:val="0"/>
        <w:autoSpaceDN w:val="0"/>
        <w:spacing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Państwa d</w:t>
      </w:r>
      <w:r w:rsidR="002B2CB3" w:rsidRPr="00C54017">
        <w:rPr>
          <w:rFonts w:asciiTheme="minorHAnsi" w:hAnsiTheme="minorHAnsi" w:cstheme="minorHAnsi"/>
          <w:sz w:val="22"/>
          <w:szCs w:val="22"/>
        </w:rPr>
        <w:t>ane osobowe przetwarzane są w celu:</w:t>
      </w:r>
    </w:p>
    <w:p w14:paraId="7B90D46F" w14:textId="29717DF8" w:rsidR="002B2CB3" w:rsidRPr="00C54017" w:rsidRDefault="002B2CB3" w:rsidP="002B2CB3">
      <w:pPr>
        <w:pStyle w:val="Akapitzlist"/>
        <w:widowControl w:val="0"/>
        <w:numPr>
          <w:ilvl w:val="0"/>
          <w:numId w:val="2"/>
        </w:numPr>
        <w:tabs>
          <w:tab w:val="left" w:pos="284"/>
        </w:tabs>
        <w:autoSpaceDE w:val="0"/>
        <w:autoSpaceDN w:val="0"/>
        <w:spacing w:after="120"/>
        <w:ind w:left="641" w:hanging="357"/>
        <w:jc w:val="both"/>
        <w:rPr>
          <w:rFonts w:asciiTheme="minorHAnsi" w:hAnsiTheme="minorHAnsi" w:cstheme="minorHAnsi"/>
          <w:sz w:val="22"/>
          <w:szCs w:val="22"/>
        </w:rPr>
      </w:pPr>
      <w:r w:rsidRPr="00C54017">
        <w:rPr>
          <w:rFonts w:asciiTheme="minorHAnsi" w:hAnsiTheme="minorHAnsi" w:cstheme="minorHAnsi"/>
          <w:sz w:val="22"/>
          <w:szCs w:val="22"/>
        </w:rPr>
        <w:t xml:space="preserve">realizacji Projektu, w szczególności potwierdzenia kwalifikowalności wydatków, udzielenia wsparcia, ustanowienia zabezpieczeń, monitoringu, ewaluacji, kontroli, audytu i sprawozdawczości na podstawie art. 6 ust. 1 lit. b) oraz lit. c) </w:t>
      </w:r>
      <w:r w:rsidR="00631FFB" w:rsidRPr="00C54017">
        <w:rPr>
          <w:rFonts w:asciiTheme="minorHAnsi" w:hAnsiTheme="minorHAnsi" w:cstheme="minorHAnsi"/>
          <w:sz w:val="22"/>
          <w:szCs w:val="22"/>
        </w:rPr>
        <w:t xml:space="preserve">oraz lit. f) </w:t>
      </w:r>
      <w:r w:rsidRPr="00C54017">
        <w:rPr>
          <w:rFonts w:asciiTheme="minorHAnsi" w:hAnsiTheme="minorHAnsi" w:cstheme="minorHAns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w:t>
      </w:r>
      <w:r w:rsidR="00631FFB" w:rsidRPr="00C54017">
        <w:rPr>
          <w:rFonts w:asciiTheme="minorHAnsi" w:hAnsiTheme="minorHAnsi" w:cstheme="minorHAnsi"/>
          <w:sz w:val="22"/>
          <w:szCs w:val="22"/>
        </w:rPr>
        <w:t>;</w:t>
      </w:r>
    </w:p>
    <w:p w14:paraId="7E329BF5" w14:textId="351D3A0A" w:rsidR="002B2CB3" w:rsidRPr="00C54017" w:rsidRDefault="002B2CB3" w:rsidP="002B2CB3">
      <w:pPr>
        <w:pStyle w:val="Akapitzlist"/>
        <w:widowControl w:val="0"/>
        <w:numPr>
          <w:ilvl w:val="0"/>
          <w:numId w:val="2"/>
        </w:numPr>
        <w:tabs>
          <w:tab w:val="left" w:pos="284"/>
        </w:tabs>
        <w:autoSpaceDE w:val="0"/>
        <w:autoSpaceDN w:val="0"/>
        <w:ind w:left="641" w:hanging="357"/>
        <w:jc w:val="both"/>
        <w:rPr>
          <w:rFonts w:asciiTheme="minorHAnsi" w:hAnsiTheme="minorHAnsi" w:cstheme="minorHAnsi"/>
          <w:sz w:val="22"/>
          <w:szCs w:val="22"/>
        </w:rPr>
      </w:pPr>
      <w:r w:rsidRPr="00C54017">
        <w:rPr>
          <w:rFonts w:asciiTheme="minorHAnsi" w:hAnsiTheme="minorHAnsi" w:cstheme="minorHAnsi"/>
          <w:sz w:val="22"/>
          <w:szCs w:val="22"/>
        </w:rPr>
        <w:t xml:space="preserve">realizacji działań informacyjno-promocyjnych w ramach Programu </w:t>
      </w:r>
      <w:r w:rsidR="00631FFB" w:rsidRPr="00C54017">
        <w:rPr>
          <w:rFonts w:asciiTheme="minorHAnsi" w:hAnsiTheme="minorHAnsi" w:cstheme="minorHAnsi"/>
          <w:color w:val="000000" w:themeColor="text1"/>
          <w:sz w:val="22"/>
          <w:szCs w:val="22"/>
        </w:rPr>
        <w:t>RPO WSL 2007-2013</w:t>
      </w:r>
      <w:r w:rsidRPr="00C54017">
        <w:rPr>
          <w:rFonts w:asciiTheme="minorHAnsi" w:hAnsiTheme="minorHAnsi" w:cstheme="minorHAnsi"/>
          <w:sz w:val="22"/>
          <w:szCs w:val="22"/>
        </w:rPr>
        <w:t>,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76960D19" w14:textId="77777777" w:rsidR="002B2CB3" w:rsidRPr="00C54017" w:rsidRDefault="002B2CB3" w:rsidP="002B2CB3">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Podanie danych jest warunkiem rozpatrzenia możliwości otrzymania wsparcia, a odmowa ich podania jest równoznaczna z brakiem możliwości udzielenia wsparcia w ramach Projektu;</w:t>
      </w:r>
    </w:p>
    <w:p w14:paraId="7581651A" w14:textId="7A7C1EEC" w:rsidR="002B2CB3" w:rsidRPr="00C54017" w:rsidRDefault="002B2CB3" w:rsidP="002B2CB3">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Odbiorcami danych osobowych będą: P</w:t>
      </w:r>
      <w:r w:rsidR="00631FFB" w:rsidRPr="00C54017">
        <w:rPr>
          <w:rFonts w:asciiTheme="minorHAnsi" w:hAnsiTheme="minorHAnsi" w:cstheme="minorHAnsi"/>
          <w:sz w:val="22"/>
          <w:szCs w:val="22"/>
        </w:rPr>
        <w:t>ośrednik Finansowy</w:t>
      </w:r>
      <w:r w:rsidRPr="00C54017">
        <w:rPr>
          <w:rFonts w:asciiTheme="minorHAnsi" w:hAnsiTheme="minorHAnsi" w:cstheme="minorHAnsi"/>
          <w:sz w:val="22"/>
          <w:szCs w:val="22"/>
        </w:rPr>
        <w:t xml:space="preserve">, Instytucja Zarządzająca Programem </w:t>
      </w:r>
      <w:r w:rsidR="00631FFB" w:rsidRPr="00C54017">
        <w:rPr>
          <w:rFonts w:asciiTheme="minorHAnsi" w:hAnsiTheme="minorHAnsi" w:cstheme="minorHAnsi"/>
          <w:color w:val="000000" w:themeColor="text1"/>
          <w:sz w:val="22"/>
          <w:szCs w:val="22"/>
        </w:rPr>
        <w:t>RPO WSL 2007-2013</w:t>
      </w:r>
      <w:r w:rsidRPr="00C54017">
        <w:rPr>
          <w:rFonts w:asciiTheme="minorHAnsi" w:hAnsiTheme="minorHAnsi" w:cstheme="minorHAnsi"/>
          <w:sz w:val="22"/>
          <w:szCs w:val="22"/>
        </w:rPr>
        <w:t xml:space="preserve">, </w:t>
      </w:r>
      <w:r w:rsidR="00631FFB" w:rsidRPr="00C54017">
        <w:rPr>
          <w:rFonts w:asciiTheme="minorHAnsi" w:hAnsiTheme="minorHAnsi" w:cstheme="minorHAnsi"/>
          <w:sz w:val="22"/>
          <w:szCs w:val="22"/>
        </w:rPr>
        <w:t>właściwe organy administracji publicznej</w:t>
      </w:r>
      <w:r w:rsidRPr="00C54017">
        <w:rPr>
          <w:rFonts w:asciiTheme="minorHAnsi" w:hAnsiTheme="minorHAnsi" w:cstheme="minorHAnsi"/>
          <w:sz w:val="22"/>
          <w:szCs w:val="22"/>
        </w:rPr>
        <w:t xml:space="preserve"> oraz podmioty, które na zlecenie </w:t>
      </w:r>
      <w:r w:rsidR="00631FFB" w:rsidRPr="00C54017">
        <w:rPr>
          <w:rFonts w:asciiTheme="minorHAnsi" w:hAnsiTheme="minorHAnsi" w:cstheme="minorHAnsi"/>
          <w:sz w:val="22"/>
          <w:szCs w:val="22"/>
        </w:rPr>
        <w:t>Śląskiego Funduszu Rozwoju Spółki z ograniczoną odpowiedzialnością oraz</w:t>
      </w:r>
      <w:r w:rsidRPr="00C54017">
        <w:rPr>
          <w:rFonts w:asciiTheme="minorHAnsi" w:hAnsiTheme="minorHAnsi" w:cstheme="minorHAnsi"/>
          <w:sz w:val="22"/>
          <w:szCs w:val="22"/>
        </w:rPr>
        <w:t xml:space="preserve"> Partnera Finansującego uczestniczą w realizacji Projektu. Dane osobowe mogą zostać przekazane innym podmiotom wskazanym w art. 89 ust. 1 Ustawy wdrożeniowej, w szczególności podmiotom realizującym badania ewaluacyjne oraz kontrole i audyty w ramach Programu </w:t>
      </w:r>
      <w:r w:rsidR="00631FFB" w:rsidRPr="00C54017">
        <w:rPr>
          <w:rFonts w:asciiTheme="minorHAnsi" w:hAnsiTheme="minorHAnsi" w:cstheme="minorHAnsi"/>
          <w:color w:val="000000" w:themeColor="text1"/>
          <w:sz w:val="22"/>
          <w:szCs w:val="22"/>
        </w:rPr>
        <w:t>RPO WSL 2007-2013</w:t>
      </w:r>
      <w:r w:rsidRPr="00C54017">
        <w:rPr>
          <w:rFonts w:asciiTheme="minorHAnsi" w:hAnsiTheme="minorHAnsi" w:cstheme="minorHAnsi"/>
          <w:sz w:val="22"/>
          <w:szCs w:val="22"/>
        </w:rPr>
        <w:t>;</w:t>
      </w:r>
    </w:p>
    <w:p w14:paraId="00107B61" w14:textId="64D6477B" w:rsidR="002B2CB3" w:rsidRPr="00C54017" w:rsidRDefault="002B2CB3" w:rsidP="002B2CB3">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lastRenderedPageBreak/>
        <w:t xml:space="preserve">Dane osobowe będą przechowywane przez okres niezbędny do prawidłowego rozliczenia i zamknięcia Programu </w:t>
      </w:r>
      <w:r w:rsidR="00631FFB" w:rsidRPr="00C54017">
        <w:rPr>
          <w:rFonts w:asciiTheme="minorHAnsi" w:hAnsiTheme="minorHAnsi" w:cstheme="minorHAnsi"/>
          <w:color w:val="000000" w:themeColor="text1"/>
          <w:sz w:val="22"/>
          <w:szCs w:val="22"/>
        </w:rPr>
        <w:t>RPO WSL 2007-2013</w:t>
      </w:r>
      <w:r w:rsidRPr="00C54017">
        <w:rPr>
          <w:rFonts w:asciiTheme="minorHAnsi" w:hAnsiTheme="minorHAnsi" w:cstheme="minorHAnsi"/>
          <w:sz w:val="22"/>
          <w:szCs w:val="22"/>
        </w:rPr>
        <w:t>, a także do czasu przedawnienia roszczeń związanych z udziałem w Projekcie;</w:t>
      </w:r>
    </w:p>
    <w:p w14:paraId="1359DF21" w14:textId="77777777" w:rsidR="002B2CB3" w:rsidRPr="00C54017" w:rsidRDefault="002B2CB3" w:rsidP="002B2CB3">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105FA6CF" w14:textId="77777777" w:rsidR="00C54017" w:rsidRPr="00C54017" w:rsidRDefault="002B2CB3" w:rsidP="00C54017">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Każdej osobie przysługuje prawo wniesienia skargi do Prezesa Urzędu Ochrony Danych Osobowych, w przypadku wątpliwości dotyczących przetwarzania danych osobowych zgodnie z przepisami RODO.</w:t>
      </w:r>
    </w:p>
    <w:p w14:paraId="299DEA38" w14:textId="71BE6446" w:rsidR="00C54017" w:rsidRPr="00C54017" w:rsidRDefault="00C54017" w:rsidP="00C54017">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Administrator nie podejmuje zautomatyzowanych decyzji w oparciu o Państwa dane osobowe, w tym nie dokonuje profilowania.</w:t>
      </w:r>
    </w:p>
    <w:p w14:paraId="7CC84A94" w14:textId="04D32863" w:rsidR="002B2CB3" w:rsidRPr="00C54017" w:rsidRDefault="002B2CB3" w:rsidP="002B2CB3">
      <w:pPr>
        <w:pStyle w:val="Akapitzlist"/>
        <w:widowControl w:val="0"/>
        <w:numPr>
          <w:ilvl w:val="0"/>
          <w:numId w:val="1"/>
        </w:numPr>
        <w:tabs>
          <w:tab w:val="left" w:pos="284"/>
        </w:tabs>
        <w:autoSpaceDE w:val="0"/>
        <w:autoSpaceDN w:val="0"/>
        <w:spacing w:before="120" w:after="120"/>
        <w:ind w:left="284" w:hanging="284"/>
        <w:jc w:val="both"/>
        <w:rPr>
          <w:rFonts w:asciiTheme="minorHAnsi" w:hAnsiTheme="minorHAnsi" w:cstheme="minorHAnsi"/>
          <w:sz w:val="22"/>
          <w:szCs w:val="22"/>
        </w:rPr>
      </w:pPr>
      <w:r w:rsidRPr="00C54017">
        <w:rPr>
          <w:rFonts w:asciiTheme="minorHAnsi" w:hAnsiTheme="minorHAnsi" w:cstheme="minorHAnsi"/>
          <w:sz w:val="22"/>
          <w:szCs w:val="22"/>
        </w:rPr>
        <w:t xml:space="preserve">Na osobie ubiegającej się o udzielenie wsparcia spoczywa obowiązek poinformowania o treści niniejszej informacji </w:t>
      </w:r>
      <w:r w:rsidR="00631FFB" w:rsidRPr="00C54017">
        <w:rPr>
          <w:rFonts w:asciiTheme="minorHAnsi" w:hAnsiTheme="minorHAnsi" w:cstheme="minorHAnsi"/>
          <w:sz w:val="22"/>
          <w:szCs w:val="22"/>
        </w:rPr>
        <w:t xml:space="preserve">oraz o treści jej aktualizacji </w:t>
      </w:r>
      <w:r w:rsidRPr="00C54017">
        <w:rPr>
          <w:rFonts w:asciiTheme="minorHAnsi" w:hAnsiTheme="minorHAnsi" w:cstheme="minorHAnsi"/>
          <w:sz w:val="22"/>
          <w:szCs w:val="22"/>
        </w:rPr>
        <w:t>wszystkich osób, których dane podaje dla celów uzyskania wsparcia, w szczególności ustanowienia zabezpieczeń.</w:t>
      </w:r>
    </w:p>
    <w:p w14:paraId="2AE20CAC" w14:textId="77777777" w:rsidR="002B2CB3" w:rsidRPr="00C54017" w:rsidRDefault="002B2CB3"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3D0CF488" w14:textId="77777777" w:rsidR="002B2CB3" w:rsidRPr="00C54017" w:rsidRDefault="002B2CB3"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350DDB46" w14:textId="77777777" w:rsidR="002B2CB3" w:rsidRPr="00C54017" w:rsidRDefault="002B2CB3"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6FA1EC69" w14:textId="77777777" w:rsidR="002B2CB3" w:rsidRDefault="002B2CB3"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75987631" w14:textId="77777777" w:rsidR="002E5BD4" w:rsidRPr="00C54017" w:rsidRDefault="002E5BD4"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31F76C22" w14:textId="77777777" w:rsidR="002B2CB3" w:rsidRPr="00C54017" w:rsidRDefault="002B2CB3" w:rsidP="002B2CB3">
      <w:pPr>
        <w:pStyle w:val="Akapitzlist"/>
        <w:widowControl w:val="0"/>
        <w:tabs>
          <w:tab w:val="left" w:pos="284"/>
        </w:tabs>
        <w:autoSpaceDE w:val="0"/>
        <w:autoSpaceDN w:val="0"/>
        <w:ind w:left="284" w:right="-1"/>
        <w:jc w:val="both"/>
        <w:rPr>
          <w:rFonts w:asciiTheme="minorHAnsi" w:hAnsiTheme="minorHAnsi" w:cstheme="minorHAnsi"/>
          <w:w w:val="90"/>
          <w:sz w:val="22"/>
          <w:szCs w:val="22"/>
        </w:rPr>
      </w:pPr>
    </w:p>
    <w:p w14:paraId="7BFC3515" w14:textId="77777777" w:rsidR="002B2CB3" w:rsidRPr="00C54017" w:rsidRDefault="002B2CB3" w:rsidP="002B2CB3">
      <w:pPr>
        <w:tabs>
          <w:tab w:val="left" w:pos="284"/>
        </w:tabs>
        <w:ind w:left="284" w:right="-1"/>
        <w:jc w:val="center"/>
        <w:rPr>
          <w:rFonts w:asciiTheme="minorHAnsi" w:hAnsiTheme="minorHAnsi" w:cstheme="minorHAnsi"/>
          <w:sz w:val="22"/>
          <w:szCs w:val="22"/>
        </w:rPr>
      </w:pPr>
      <w:r w:rsidRPr="00C54017">
        <w:rPr>
          <w:rFonts w:asciiTheme="minorHAnsi" w:hAnsiTheme="minorHAnsi" w:cstheme="minorHAnsi"/>
          <w:sz w:val="22"/>
          <w:szCs w:val="22"/>
        </w:rPr>
        <w:t>________________________________________</w:t>
      </w:r>
    </w:p>
    <w:p w14:paraId="158D5394" w14:textId="251FBB4B" w:rsidR="002B2CB3" w:rsidRPr="00C54017" w:rsidRDefault="002B2CB3" w:rsidP="002B2CB3">
      <w:pPr>
        <w:tabs>
          <w:tab w:val="left" w:pos="284"/>
        </w:tabs>
        <w:ind w:left="284" w:right="-1"/>
        <w:jc w:val="center"/>
        <w:rPr>
          <w:rFonts w:asciiTheme="minorHAnsi" w:hAnsiTheme="minorHAnsi" w:cstheme="minorHAnsi"/>
          <w:sz w:val="22"/>
          <w:szCs w:val="22"/>
        </w:rPr>
      </w:pPr>
      <w:r w:rsidRPr="00C54017">
        <w:rPr>
          <w:rFonts w:asciiTheme="minorHAnsi" w:hAnsiTheme="minorHAnsi" w:cstheme="minorHAnsi"/>
          <w:sz w:val="22"/>
          <w:szCs w:val="22"/>
        </w:rPr>
        <w:t>(podpis Wnioskodawcy</w:t>
      </w:r>
      <w:r w:rsidR="0013519A">
        <w:rPr>
          <w:rFonts w:asciiTheme="minorHAnsi" w:hAnsiTheme="minorHAnsi" w:cstheme="minorHAnsi"/>
          <w:sz w:val="22"/>
          <w:szCs w:val="22"/>
        </w:rPr>
        <w:t>/Poręczyciela</w:t>
      </w:r>
      <w:r w:rsidRPr="00C54017">
        <w:rPr>
          <w:rFonts w:asciiTheme="minorHAnsi" w:hAnsiTheme="minorHAnsi" w:cstheme="minorHAnsi"/>
          <w:sz w:val="22"/>
          <w:szCs w:val="22"/>
        </w:rPr>
        <w:t>)</w:t>
      </w:r>
    </w:p>
    <w:p w14:paraId="23CA3960" w14:textId="77777777" w:rsidR="001D722C" w:rsidRPr="00C54017" w:rsidRDefault="001D722C">
      <w:pPr>
        <w:rPr>
          <w:rFonts w:asciiTheme="minorHAnsi" w:hAnsiTheme="minorHAnsi" w:cstheme="minorHAnsi"/>
          <w:sz w:val="22"/>
          <w:szCs w:val="22"/>
        </w:rPr>
      </w:pPr>
    </w:p>
    <w:sectPr w:rsidR="001D722C" w:rsidRPr="00C54017" w:rsidSect="00457CB9">
      <w:headerReference w:type="even" r:id="rId10"/>
      <w:footerReference w:type="even" r:id="rId11"/>
      <w:footerReference w:type="default" r:id="rId12"/>
      <w:headerReference w:type="first" r:id="rId13"/>
      <w:footerReference w:type="first" r:id="rId14"/>
      <w:pgSz w:w="11906" w:h="16838" w:code="9"/>
      <w:pgMar w:top="1418" w:right="1134" w:bottom="1702" w:left="1134" w:header="568" w:footer="47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FE36" w14:textId="77777777" w:rsidR="00457CB9" w:rsidRDefault="00457CB9" w:rsidP="002B2CB3">
      <w:r>
        <w:separator/>
      </w:r>
    </w:p>
  </w:endnote>
  <w:endnote w:type="continuationSeparator" w:id="0">
    <w:p w14:paraId="00D93E7A" w14:textId="77777777" w:rsidR="00457CB9" w:rsidRDefault="00457CB9" w:rsidP="002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17FC" w14:textId="3816F84D" w:rsidR="001D722C" w:rsidRDefault="002E5BD4">
    <w:pPr>
      <w:spacing w:line="259" w:lineRule="auto"/>
      <w:ind w:right="48"/>
      <w:jc w:val="center"/>
    </w:pPr>
    <w:r>
      <w:rPr>
        <w:noProof/>
      </w:rPr>
      <w:drawing>
        <wp:anchor distT="0" distB="0" distL="114300" distR="114300" simplePos="0" relativeHeight="251660288" behindDoc="0" locked="0" layoutInCell="1" allowOverlap="0" wp14:anchorId="2A76A171" wp14:editId="3D567017">
          <wp:simplePos x="0" y="0"/>
          <wp:positionH relativeFrom="page">
            <wp:posOffset>945515</wp:posOffset>
          </wp:positionH>
          <wp:positionV relativeFrom="page">
            <wp:posOffset>9199880</wp:posOffset>
          </wp:positionV>
          <wp:extent cx="5760085" cy="963295"/>
          <wp:effectExtent l="0" t="0" r="0" b="8255"/>
          <wp:wrapSquare wrapText="bothSides"/>
          <wp:docPr id="1964408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pic:spPr>
              </pic:pic>
            </a:graphicData>
          </a:graphic>
          <wp14:sizeRelH relativeFrom="page">
            <wp14:pctWidth>0</wp14:pctWidth>
          </wp14:sizeRelH>
          <wp14:sizeRelV relativeFrom="page">
            <wp14:pctHeight>0</wp14:pctHeight>
          </wp14:sizeRelV>
        </wp:anchor>
      </w:drawing>
    </w:r>
    <w:r w:rsidR="00867C97">
      <w:t xml:space="preserve">Strona </w:t>
    </w:r>
    <w:r w:rsidR="00867C97">
      <w:fldChar w:fldCharType="begin"/>
    </w:r>
    <w:r w:rsidR="00867C97">
      <w:instrText xml:space="preserve"> PAGE   \* MERGEFORMAT </w:instrText>
    </w:r>
    <w:r w:rsidR="00867C97">
      <w:fldChar w:fldCharType="separate"/>
    </w:r>
    <w:r w:rsidR="00867C97">
      <w:rPr>
        <w:b/>
      </w:rPr>
      <w:t>1</w:t>
    </w:r>
    <w:r w:rsidR="00867C97">
      <w:rPr>
        <w:b/>
      </w:rPr>
      <w:fldChar w:fldCharType="end"/>
    </w:r>
    <w:r w:rsidR="00867C97">
      <w:t xml:space="preserve"> z </w:t>
    </w:r>
    <w:r w:rsidR="00867C97">
      <w:rPr>
        <w:b/>
        <w:noProof/>
      </w:rPr>
      <w:fldChar w:fldCharType="begin"/>
    </w:r>
    <w:r w:rsidR="00867C97">
      <w:rPr>
        <w:b/>
        <w:noProof/>
      </w:rPr>
      <w:instrText xml:space="preserve"> NUMPAGES   \* MERGEFORMAT </w:instrText>
    </w:r>
    <w:r w:rsidR="00867C97">
      <w:rPr>
        <w:b/>
        <w:noProof/>
      </w:rPr>
      <w:fldChar w:fldCharType="separate"/>
    </w:r>
    <w:r w:rsidR="00867C97" w:rsidRPr="00B32D48">
      <w:rPr>
        <w:b/>
        <w:noProof/>
      </w:rPr>
      <w:t>17</w:t>
    </w:r>
    <w:r w:rsidR="00867C97">
      <w:rPr>
        <w:b/>
        <w:noProof/>
      </w:rPr>
      <w:fldChar w:fldCharType="end"/>
    </w:r>
    <w:r w:rsidR="00867C97">
      <w:t xml:space="preserve"> </w:t>
    </w:r>
  </w:p>
  <w:p w14:paraId="53CFC12A" w14:textId="77777777" w:rsidR="001D722C" w:rsidRDefault="0013519A">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DBA6" w14:textId="69B0E442" w:rsidR="001D722C" w:rsidRPr="00410E71" w:rsidRDefault="001D722C" w:rsidP="00FD08BB">
    <w:pPr>
      <w:pStyle w:val="Stopka"/>
      <w:tabs>
        <w:tab w:val="left" w:pos="708"/>
      </w:tabs>
      <w:spacing w:line="360" w:lineRule="auto"/>
      <w:rPr>
        <w:rStyle w:val="Numerstrony"/>
        <w:rFonts w:ascii="Calibri" w:hAnsi="Calibri" w:cs="Calibri"/>
        <w:noProof/>
        <w:sz w:val="16"/>
        <w:szCs w:val="16"/>
      </w:rPr>
    </w:pPr>
  </w:p>
  <w:p w14:paraId="53E8544F" w14:textId="3C66AEB7" w:rsidR="001D722C" w:rsidRPr="00982BEA" w:rsidRDefault="0013519A" w:rsidP="00D34F27">
    <w:pPr>
      <w:pStyle w:val="Stopka"/>
      <w:tabs>
        <w:tab w:val="clear" w:pos="4536"/>
        <w:tab w:val="clear" w:pos="9072"/>
      </w:tabs>
      <w:jc w:val="right"/>
      <w:rPr>
        <w:rStyle w:val="Numerstrony"/>
        <w:rFonts w:ascii="Calibri" w:hAnsi="Calibri" w:cs="Calibri"/>
      </w:rPr>
    </w:pPr>
    <w:r w:rsidRPr="00982BEA">
      <w:rPr>
        <w:rStyle w:val="Numerstrony"/>
        <w:rFonts w:ascii="Calibri" w:hAnsi="Calibri" w:cs="Calibri"/>
      </w:rPr>
      <w:t xml:space="preserve">Strona </w:t>
    </w:r>
    <w:r w:rsidRPr="00982BEA">
      <w:rPr>
        <w:rStyle w:val="Numerstrony"/>
        <w:rFonts w:ascii="Calibri" w:hAnsi="Calibri" w:cs="Calibri"/>
      </w:rPr>
      <w:fldChar w:fldCharType="begin"/>
    </w:r>
    <w:r w:rsidRPr="00982BEA">
      <w:rPr>
        <w:rStyle w:val="Numerstrony"/>
        <w:rFonts w:ascii="Calibri" w:hAnsi="Calibri" w:cs="Calibri"/>
      </w:rPr>
      <w:instrText xml:space="preserve"> PAGE </w:instrText>
    </w:r>
    <w:r w:rsidRPr="00982BEA">
      <w:rPr>
        <w:rStyle w:val="Numerstrony"/>
        <w:rFonts w:ascii="Calibri" w:hAnsi="Calibri" w:cs="Calibri"/>
      </w:rPr>
      <w:fldChar w:fldCharType="separate"/>
    </w:r>
    <w:r>
      <w:rPr>
        <w:rStyle w:val="Numerstrony"/>
        <w:rFonts w:ascii="Calibri" w:hAnsi="Calibri" w:cs="Calibri"/>
        <w:noProof/>
      </w:rPr>
      <w:t>2</w:t>
    </w:r>
    <w:r w:rsidRPr="00982BEA">
      <w:rPr>
        <w:rStyle w:val="Numerstrony"/>
        <w:rFonts w:ascii="Calibri" w:hAnsi="Calibri" w:cs="Calibri"/>
      </w:rPr>
      <w:fldChar w:fldCharType="end"/>
    </w:r>
    <w:r w:rsidRPr="00982BEA">
      <w:rPr>
        <w:rStyle w:val="Numerstrony"/>
        <w:rFonts w:ascii="Calibri" w:hAnsi="Calibri" w:cs="Calibri"/>
      </w:rPr>
      <w:t xml:space="preserve"> z </w:t>
    </w:r>
    <w:r w:rsidRPr="00982BEA">
      <w:rPr>
        <w:rStyle w:val="Numerstrony"/>
        <w:rFonts w:ascii="Calibri" w:hAnsi="Calibri" w:cs="Calibri"/>
      </w:rPr>
      <w:fldChar w:fldCharType="begin"/>
    </w:r>
    <w:r w:rsidRPr="00982BEA">
      <w:rPr>
        <w:rStyle w:val="Numerstrony"/>
        <w:rFonts w:ascii="Calibri" w:hAnsi="Calibri" w:cs="Calibri"/>
      </w:rPr>
      <w:instrText xml:space="preserve"> SECTIONPAGES  </w:instrText>
    </w:r>
    <w:r w:rsidRPr="00982BEA">
      <w:rPr>
        <w:rStyle w:val="Numerstrony"/>
        <w:rFonts w:ascii="Calibri" w:hAnsi="Calibri" w:cs="Calibri"/>
      </w:rPr>
      <w:fldChar w:fldCharType="separate"/>
    </w:r>
    <w:r w:rsidR="00CD02BF">
      <w:rPr>
        <w:rStyle w:val="Numerstrony"/>
        <w:rFonts w:ascii="Calibri" w:hAnsi="Calibri" w:cs="Calibri"/>
        <w:noProof/>
      </w:rPr>
      <w:t>2</w:t>
    </w:r>
    <w:r w:rsidRPr="00982BEA">
      <w:rPr>
        <w:rStyle w:val="Numerstrony"/>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2E3" w14:textId="38F39569" w:rsidR="001D722C" w:rsidRPr="00410E71" w:rsidRDefault="001D722C" w:rsidP="0094122E">
    <w:pPr>
      <w:pStyle w:val="Stopka"/>
      <w:tabs>
        <w:tab w:val="clear" w:pos="4536"/>
        <w:tab w:val="clear" w:pos="9072"/>
      </w:tabs>
      <w:spacing w:before="60" w:after="60"/>
      <w:jc w:val="center"/>
      <w:rPr>
        <w:rStyle w:val="Numerstrony"/>
        <w:rFonts w:ascii="Calibri" w:hAnsi="Calibri" w:cs="Calibri"/>
        <w:noProof/>
        <w:sz w:val="16"/>
        <w:szCs w:val="16"/>
      </w:rPr>
    </w:pPr>
  </w:p>
  <w:p w14:paraId="60C9C951" w14:textId="3EE09B9F" w:rsidR="001D722C" w:rsidRPr="00D725CB" w:rsidRDefault="0013519A" w:rsidP="00B253DD">
    <w:pPr>
      <w:pStyle w:val="Stopka"/>
      <w:tabs>
        <w:tab w:val="clear" w:pos="4536"/>
        <w:tab w:val="clear" w:pos="9072"/>
      </w:tabs>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CD02BF">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5D26" w14:textId="77777777" w:rsidR="00457CB9" w:rsidRDefault="00457CB9" w:rsidP="002B2CB3">
      <w:r>
        <w:separator/>
      </w:r>
    </w:p>
  </w:footnote>
  <w:footnote w:type="continuationSeparator" w:id="0">
    <w:p w14:paraId="7C604DAB" w14:textId="77777777" w:rsidR="00457CB9" w:rsidRDefault="00457CB9" w:rsidP="002B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0C6F" w14:textId="130E903D" w:rsidR="001D722C" w:rsidRDefault="002E5BD4">
    <w:pPr>
      <w:spacing w:line="259" w:lineRule="auto"/>
      <w:ind w:right="214"/>
      <w:jc w:val="right"/>
    </w:pPr>
    <w:r>
      <w:rPr>
        <w:noProof/>
      </w:rPr>
      <w:drawing>
        <wp:anchor distT="0" distB="0" distL="114300" distR="114300" simplePos="0" relativeHeight="251659264" behindDoc="0" locked="0" layoutInCell="1" allowOverlap="0" wp14:anchorId="6033FD71" wp14:editId="21249255">
          <wp:simplePos x="0" y="0"/>
          <wp:positionH relativeFrom="page">
            <wp:posOffset>945515</wp:posOffset>
          </wp:positionH>
          <wp:positionV relativeFrom="page">
            <wp:posOffset>360045</wp:posOffset>
          </wp:positionV>
          <wp:extent cx="5760085" cy="653415"/>
          <wp:effectExtent l="0" t="0" r="0" b="0"/>
          <wp:wrapSquare wrapText="bothSides"/>
          <wp:docPr id="7539040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pic:spPr>
              </pic:pic>
            </a:graphicData>
          </a:graphic>
          <wp14:sizeRelH relativeFrom="page">
            <wp14:pctWidth>0</wp14:pctWidth>
          </wp14:sizeRelH>
          <wp14:sizeRelV relativeFrom="page">
            <wp14:pctHeight>0</wp14:pctHeight>
          </wp14:sizeRelV>
        </wp:anchor>
      </w:drawing>
    </w:r>
    <w:r w:rsidR="00867C9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EDA2" w14:textId="31409980" w:rsidR="001D722C" w:rsidRPr="00E5363F" w:rsidRDefault="002E5BD4" w:rsidP="0094122E">
    <w:pPr>
      <w:pStyle w:val="Bezodstpw"/>
      <w:jc w:val="center"/>
      <w:rPr>
        <w:rFonts w:cs="Arial"/>
        <w:noProof/>
        <w:sz w:val="2"/>
        <w:szCs w:val="2"/>
      </w:rPr>
    </w:pPr>
    <w:r>
      <w:rPr>
        <w:rFonts w:cs="Arial"/>
        <w:noProof/>
        <w:sz w:val="2"/>
        <w:szCs w:val="2"/>
        <w14:ligatures w14:val="standardContextual"/>
      </w:rPr>
      <w:drawing>
        <wp:inline distT="0" distB="0" distL="0" distR="0" wp14:anchorId="164D95ED" wp14:editId="0E617787">
          <wp:extent cx="6120130" cy="875665"/>
          <wp:effectExtent l="0" t="0" r="0" b="635"/>
          <wp:docPr id="18186338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33897" name="Obraz 1818633897"/>
                  <pic:cNvPicPr/>
                </pic:nvPicPr>
                <pic:blipFill>
                  <a:blip r:embed="rId1">
                    <a:extLst>
                      <a:ext uri="{28A0092B-C50C-407E-A947-70E740481C1C}">
                        <a14:useLocalDpi xmlns:a14="http://schemas.microsoft.com/office/drawing/2010/main" val="0"/>
                      </a:ext>
                    </a:extLst>
                  </a:blip>
                  <a:stretch>
                    <a:fillRect/>
                  </a:stretch>
                </pic:blipFill>
                <pic:spPr>
                  <a:xfrm>
                    <a:off x="0" y="0"/>
                    <a:ext cx="6120130" cy="875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DFE"/>
    <w:multiLevelType w:val="hybridMultilevel"/>
    <w:tmpl w:val="A62EBD86"/>
    <w:lvl w:ilvl="0" w:tplc="694C09E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55521C"/>
    <w:multiLevelType w:val="hybridMultilevel"/>
    <w:tmpl w:val="3F14491A"/>
    <w:lvl w:ilvl="0" w:tplc="1B1ED53E">
      <w:start w:val="1"/>
      <w:numFmt w:val="lowerLetter"/>
      <w:lvlText w:val="%1)"/>
      <w:lvlJc w:val="left"/>
      <w:pPr>
        <w:ind w:left="644" w:hanging="360"/>
      </w:pPr>
      <w:rPr>
        <w:rFonts w:hint="default"/>
        <w:w w:val="9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81E1BC3"/>
    <w:multiLevelType w:val="hybridMultilevel"/>
    <w:tmpl w:val="A9A4AE36"/>
    <w:lvl w:ilvl="0" w:tplc="FB2C558C">
      <w:start w:val="1"/>
      <w:numFmt w:val="decimal"/>
      <w:lvlText w:val="%1."/>
      <w:lvlJc w:val="left"/>
      <w:rPr>
        <w:rFonts w:ascii="Calibri" w:eastAsia="Arial" w:hAnsi="Calibri" w:cs="Calibri" w:hint="default"/>
        <w:b w:val="0"/>
        <w:bCs w:val="0"/>
        <w:i w:val="0"/>
        <w:iCs w:val="0"/>
        <w:w w:val="91"/>
        <w:sz w:val="22"/>
        <w:szCs w:val="22"/>
        <w:lang w:val="pl-PL" w:eastAsia="en-US" w:bidi="ar-SA"/>
      </w:rPr>
    </w:lvl>
    <w:lvl w:ilvl="1" w:tplc="A3E6332E">
      <w:start w:val="1"/>
      <w:numFmt w:val="lowerLetter"/>
      <w:lvlText w:val="%2."/>
      <w:lvlJc w:val="left"/>
      <w:rPr>
        <w:rFonts w:ascii="Calibri" w:eastAsia="Arial" w:hAnsi="Calibri" w:cs="Calibri" w:hint="default"/>
        <w:b w:val="0"/>
        <w:bCs w:val="0"/>
        <w:i w:val="0"/>
        <w:iCs w:val="0"/>
        <w:spacing w:val="-1"/>
        <w:w w:val="88"/>
        <w:sz w:val="22"/>
        <w:szCs w:val="22"/>
        <w:lang w:val="pl-PL" w:eastAsia="en-US" w:bidi="ar-SA"/>
      </w:rPr>
    </w:lvl>
    <w:lvl w:ilvl="2" w:tplc="5C0EE29E">
      <w:numFmt w:val="bullet"/>
      <w:lvlText w:val="•"/>
      <w:lvlJc w:val="left"/>
      <w:pPr>
        <w:ind w:left="1545" w:hanging="286"/>
      </w:pPr>
      <w:rPr>
        <w:rFonts w:hint="default"/>
        <w:lang w:val="pl-PL" w:eastAsia="en-US" w:bidi="ar-SA"/>
      </w:rPr>
    </w:lvl>
    <w:lvl w:ilvl="3" w:tplc="6E1C965E">
      <w:numFmt w:val="bullet"/>
      <w:lvlText w:val="•"/>
      <w:lvlJc w:val="left"/>
      <w:pPr>
        <w:ind w:left="2550" w:hanging="286"/>
      </w:pPr>
      <w:rPr>
        <w:rFonts w:hint="default"/>
        <w:lang w:val="pl-PL" w:eastAsia="en-US" w:bidi="ar-SA"/>
      </w:rPr>
    </w:lvl>
    <w:lvl w:ilvl="4" w:tplc="2892B994">
      <w:numFmt w:val="bullet"/>
      <w:lvlText w:val="•"/>
      <w:lvlJc w:val="left"/>
      <w:pPr>
        <w:ind w:left="3555" w:hanging="286"/>
      </w:pPr>
      <w:rPr>
        <w:rFonts w:hint="default"/>
        <w:lang w:val="pl-PL" w:eastAsia="en-US" w:bidi="ar-SA"/>
      </w:rPr>
    </w:lvl>
    <w:lvl w:ilvl="5" w:tplc="F50C51CA">
      <w:numFmt w:val="bullet"/>
      <w:lvlText w:val="•"/>
      <w:lvlJc w:val="left"/>
      <w:pPr>
        <w:ind w:left="4560" w:hanging="286"/>
      </w:pPr>
      <w:rPr>
        <w:rFonts w:hint="default"/>
        <w:lang w:val="pl-PL" w:eastAsia="en-US" w:bidi="ar-SA"/>
      </w:rPr>
    </w:lvl>
    <w:lvl w:ilvl="6" w:tplc="1EBA26EE">
      <w:numFmt w:val="bullet"/>
      <w:lvlText w:val="•"/>
      <w:lvlJc w:val="left"/>
      <w:pPr>
        <w:ind w:left="5565" w:hanging="286"/>
      </w:pPr>
      <w:rPr>
        <w:rFonts w:hint="default"/>
        <w:lang w:val="pl-PL" w:eastAsia="en-US" w:bidi="ar-SA"/>
      </w:rPr>
    </w:lvl>
    <w:lvl w:ilvl="7" w:tplc="D91452E4">
      <w:numFmt w:val="bullet"/>
      <w:lvlText w:val="•"/>
      <w:lvlJc w:val="left"/>
      <w:pPr>
        <w:ind w:left="6570" w:hanging="286"/>
      </w:pPr>
      <w:rPr>
        <w:rFonts w:hint="default"/>
        <w:lang w:val="pl-PL" w:eastAsia="en-US" w:bidi="ar-SA"/>
      </w:rPr>
    </w:lvl>
    <w:lvl w:ilvl="8" w:tplc="46EC23DE">
      <w:numFmt w:val="bullet"/>
      <w:lvlText w:val="•"/>
      <w:lvlJc w:val="left"/>
      <w:pPr>
        <w:ind w:left="7576" w:hanging="286"/>
      </w:pPr>
      <w:rPr>
        <w:rFonts w:hint="default"/>
        <w:lang w:val="pl-PL" w:eastAsia="en-US" w:bidi="ar-SA"/>
      </w:rPr>
    </w:lvl>
  </w:abstractNum>
  <w:num w:numId="1" w16cid:durableId="1941639384">
    <w:abstractNumId w:val="2"/>
  </w:num>
  <w:num w:numId="2" w16cid:durableId="1714694678">
    <w:abstractNumId w:val="1"/>
  </w:num>
  <w:num w:numId="3" w16cid:durableId="73959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B3"/>
    <w:rsid w:val="0013519A"/>
    <w:rsid w:val="001668FD"/>
    <w:rsid w:val="001D722C"/>
    <w:rsid w:val="002B2CB3"/>
    <w:rsid w:val="002E5BD4"/>
    <w:rsid w:val="00457CB9"/>
    <w:rsid w:val="00631FFB"/>
    <w:rsid w:val="006A1EA1"/>
    <w:rsid w:val="007B0790"/>
    <w:rsid w:val="007D2F1C"/>
    <w:rsid w:val="00867C97"/>
    <w:rsid w:val="00C54017"/>
    <w:rsid w:val="00CD02BF"/>
    <w:rsid w:val="00D0152F"/>
    <w:rsid w:val="00F26453"/>
    <w:rsid w:val="00FD5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39F7"/>
  <w15:chartTrackingRefBased/>
  <w15:docId w15:val="{7B69527D-65D9-4340-8D92-4BD5F862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CB3"/>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B2CB3"/>
    <w:pPr>
      <w:tabs>
        <w:tab w:val="center" w:pos="4536"/>
        <w:tab w:val="right" w:pos="9072"/>
      </w:tabs>
      <w:spacing w:line="312" w:lineRule="auto"/>
      <w:jc w:val="both"/>
    </w:pPr>
    <w:rPr>
      <w:rFonts w:ascii="Arial" w:hAnsi="Arial"/>
      <w:color w:val="000080"/>
      <w:sz w:val="24"/>
    </w:rPr>
  </w:style>
  <w:style w:type="character" w:customStyle="1" w:styleId="NagwekZnak">
    <w:name w:val="Nagłówek Znak"/>
    <w:basedOn w:val="Domylnaczcionkaakapitu"/>
    <w:link w:val="Nagwek"/>
    <w:uiPriority w:val="99"/>
    <w:rsid w:val="002B2CB3"/>
    <w:rPr>
      <w:rFonts w:ascii="Arial" w:eastAsia="Times New Roman" w:hAnsi="Arial" w:cs="Times New Roman"/>
      <w:color w:val="000080"/>
      <w:kern w:val="0"/>
      <w:szCs w:val="20"/>
      <w:lang w:eastAsia="pl-PL"/>
      <w14:ligatures w14:val="none"/>
    </w:rPr>
  </w:style>
  <w:style w:type="paragraph" w:styleId="Stopka">
    <w:name w:val="footer"/>
    <w:basedOn w:val="Normalny"/>
    <w:link w:val="StopkaZnak"/>
    <w:uiPriority w:val="99"/>
    <w:rsid w:val="002B2CB3"/>
    <w:pPr>
      <w:tabs>
        <w:tab w:val="center" w:pos="4536"/>
        <w:tab w:val="right" w:pos="9072"/>
      </w:tabs>
    </w:pPr>
  </w:style>
  <w:style w:type="character" w:customStyle="1" w:styleId="StopkaZnak">
    <w:name w:val="Stopka Znak"/>
    <w:basedOn w:val="Domylnaczcionkaakapitu"/>
    <w:link w:val="Stopka"/>
    <w:uiPriority w:val="99"/>
    <w:rsid w:val="002B2CB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2B2CB3"/>
  </w:style>
  <w:style w:type="character" w:styleId="Hipercze">
    <w:name w:val="Hyperlink"/>
    <w:uiPriority w:val="99"/>
    <w:rsid w:val="002B2CB3"/>
    <w:rPr>
      <w:color w:val="0000FF"/>
      <w:u w:val="single"/>
    </w:rPr>
  </w:style>
  <w:style w:type="paragraph" w:styleId="Bezodstpw">
    <w:name w:val="No Spacing"/>
    <w:uiPriority w:val="1"/>
    <w:qFormat/>
    <w:rsid w:val="002B2CB3"/>
    <w:rPr>
      <w:rFonts w:ascii="Calibri" w:eastAsia="Calibri" w:hAnsi="Calibri" w:cs="Times New Roman"/>
      <w:kern w:val="0"/>
      <w:sz w:val="22"/>
      <w:szCs w:val="22"/>
      <w14:ligatures w14:val="none"/>
    </w:rPr>
  </w:style>
  <w:style w:type="paragraph" w:styleId="Akapitzlist">
    <w:name w:val="List Paragraph"/>
    <w:basedOn w:val="Normalny"/>
    <w:link w:val="AkapitzlistZnak"/>
    <w:uiPriority w:val="34"/>
    <w:qFormat/>
    <w:rsid w:val="002B2CB3"/>
    <w:pPr>
      <w:ind w:left="708"/>
    </w:pPr>
  </w:style>
  <w:style w:type="character" w:customStyle="1" w:styleId="AkapitzlistZnak">
    <w:name w:val="Akapit z listą Znak"/>
    <w:link w:val="Akapitzlist"/>
    <w:uiPriority w:val="34"/>
    <w:locked/>
    <w:rsid w:val="002B2CB3"/>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iPriority w:val="99"/>
    <w:unhideWhenUsed/>
    <w:rsid w:val="002B2CB3"/>
    <w:pPr>
      <w:spacing w:after="120"/>
    </w:pPr>
  </w:style>
  <w:style w:type="character" w:customStyle="1" w:styleId="TekstpodstawowyZnak">
    <w:name w:val="Tekst podstawowy Znak"/>
    <w:basedOn w:val="Domylnaczcionkaakapitu"/>
    <w:link w:val="Tekstpodstawowy"/>
    <w:uiPriority w:val="99"/>
    <w:rsid w:val="002B2CB3"/>
    <w:rPr>
      <w:rFonts w:ascii="Times New Roman" w:eastAsia="Times New Roman" w:hAnsi="Times New Roman" w:cs="Times New Roman"/>
      <w:kern w:val="0"/>
      <w:sz w:val="20"/>
      <w:szCs w:val="20"/>
      <w:lang w:eastAsia="pl-PL"/>
      <w14:ligatures w14:val="none"/>
    </w:rPr>
  </w:style>
  <w:style w:type="paragraph" w:customStyle="1" w:styleId="Default">
    <w:name w:val="Default"/>
    <w:rsid w:val="00D0152F"/>
    <w:pPr>
      <w:autoSpaceDE w:val="0"/>
      <w:autoSpaceDN w:val="0"/>
      <w:adjustRightInd w:val="0"/>
    </w:pPr>
    <w:rPr>
      <w:rFonts w:ascii="Calibri" w:hAnsi="Calibri" w:cs="Calibri"/>
      <w:color w:val="000000"/>
      <w:kern w:val="0"/>
    </w:rPr>
  </w:style>
  <w:style w:type="character" w:styleId="Nierozpoznanawzmianka">
    <w:name w:val="Unresolved Mention"/>
    <w:basedOn w:val="Domylnaczcionkaakapitu"/>
    <w:uiPriority w:val="99"/>
    <w:semiHidden/>
    <w:unhideWhenUsed/>
    <w:rsid w:val="00D0152F"/>
    <w:rPr>
      <w:color w:val="605E5C"/>
      <w:shd w:val="clear" w:color="auto" w:fill="E1DFDD"/>
    </w:rPr>
  </w:style>
  <w:style w:type="character" w:styleId="Odwoaniedokomentarza">
    <w:name w:val="annotation reference"/>
    <w:basedOn w:val="Domylnaczcionkaakapitu"/>
    <w:uiPriority w:val="99"/>
    <w:semiHidden/>
    <w:unhideWhenUsed/>
    <w:rsid w:val="00631FFB"/>
    <w:rPr>
      <w:sz w:val="16"/>
      <w:szCs w:val="16"/>
    </w:rPr>
  </w:style>
  <w:style w:type="paragraph" w:styleId="Tekstkomentarza">
    <w:name w:val="annotation text"/>
    <w:basedOn w:val="Normalny"/>
    <w:link w:val="TekstkomentarzaZnak"/>
    <w:uiPriority w:val="99"/>
    <w:semiHidden/>
    <w:unhideWhenUsed/>
    <w:rsid w:val="00631FFB"/>
  </w:style>
  <w:style w:type="character" w:customStyle="1" w:styleId="TekstkomentarzaZnak">
    <w:name w:val="Tekst komentarza Znak"/>
    <w:basedOn w:val="Domylnaczcionkaakapitu"/>
    <w:link w:val="Tekstkomentarza"/>
    <w:uiPriority w:val="99"/>
    <w:semiHidden/>
    <w:rsid w:val="00631FF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31FFB"/>
    <w:rPr>
      <w:b/>
      <w:bCs/>
    </w:rPr>
  </w:style>
  <w:style w:type="character" w:customStyle="1" w:styleId="TematkomentarzaZnak">
    <w:name w:val="Temat komentarza Znak"/>
    <w:basedOn w:val="TekstkomentarzaZnak"/>
    <w:link w:val="Tematkomentarza"/>
    <w:uiPriority w:val="99"/>
    <w:semiHidden/>
    <w:rsid w:val="00631FFB"/>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13519A"/>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1607">
      <w:bodyDiv w:val="1"/>
      <w:marLeft w:val="0"/>
      <w:marRight w:val="0"/>
      <w:marTop w:val="0"/>
      <w:marBottom w:val="0"/>
      <w:divBdr>
        <w:top w:val="none" w:sz="0" w:space="0" w:color="auto"/>
        <w:left w:val="none" w:sz="0" w:space="0" w:color="auto"/>
        <w:bottom w:val="none" w:sz="0" w:space="0" w:color="auto"/>
        <w:right w:val="none" w:sz="0" w:space="0" w:color="auto"/>
      </w:divBdr>
    </w:div>
    <w:div w:id="9285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fr-slaski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takt@sfr-slaskie.pl"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05FD-FA07-4B25-839A-1F8DDD04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3754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Grzegorczyk</dc:creator>
  <cp:keywords/>
  <dc:description/>
  <cp:lastModifiedBy>Jacek Iglewski</cp:lastModifiedBy>
  <cp:revision>5</cp:revision>
  <dcterms:created xsi:type="dcterms:W3CDTF">2023-12-28T14:49:00Z</dcterms:created>
  <dcterms:modified xsi:type="dcterms:W3CDTF">2023-12-29T14:47:00Z</dcterms:modified>
</cp:coreProperties>
</file>